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28"/>
        <w:gridCol w:w="7347"/>
      </w:tblGrid>
      <w:tr w:rsidR="007B6E1E" w:rsidRPr="00DC34BB" w14:paraId="7237BDAF" w14:textId="77777777" w:rsidTr="00200470">
        <w:trPr>
          <w:trHeight w:val="1408"/>
        </w:trPr>
        <w:tc>
          <w:tcPr>
            <w:tcW w:w="14586" w:type="dxa"/>
            <w:gridSpan w:val="2"/>
            <w:vAlign w:val="center"/>
          </w:tcPr>
          <w:p w14:paraId="0E740F7F" w14:textId="77777777" w:rsidR="00200470" w:rsidRDefault="00200470" w:rsidP="00200470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 Anlage C 3 </w:t>
            </w:r>
            <w:r w:rsidRPr="00391830">
              <w:rPr>
                <w:rFonts w:cs="Arial"/>
                <w:b/>
              </w:rPr>
              <w:t>APO-BK</w:t>
            </w:r>
            <w:r>
              <w:rPr>
                <w:b/>
              </w:rPr>
              <w:t xml:space="preserve"> im Fachbereich Technik</w:t>
            </w:r>
          </w:p>
          <w:p w14:paraId="786B2127" w14:textId="110D6857" w:rsidR="0011249D" w:rsidRPr="001049D8" w:rsidRDefault="0011249D" w:rsidP="004812A1">
            <w:pPr>
              <w:pStyle w:val="Tabellentext"/>
              <w:ind w:left="2098" w:hanging="2098"/>
              <w:rPr>
                <w:b/>
              </w:rPr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>ch</w:t>
            </w:r>
            <w:r w:rsidRPr="001049D8">
              <w:rPr>
                <w:b/>
              </w:rPr>
              <w:t xml:space="preserve">: </w:t>
            </w:r>
            <w:r w:rsidR="00C11653" w:rsidRPr="00D57B45">
              <w:t>Deutsch/Kommunikation</w:t>
            </w:r>
          </w:p>
          <w:p w14:paraId="32054239" w14:textId="2636EB21" w:rsidR="00111998" w:rsidRPr="0042077B" w:rsidRDefault="0011249D" w:rsidP="0048143F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>Anforderungssituation:</w:t>
            </w:r>
            <w:r w:rsidRPr="0042077B">
              <w:t xml:space="preserve"> </w:t>
            </w:r>
            <w:r w:rsidR="0015435E" w:rsidRPr="00D57B45">
              <w:t>1 – Sprechen und Zuhören</w:t>
            </w:r>
            <w:r w:rsidR="00286E46" w:rsidRPr="00D57B45">
              <w:t xml:space="preserve"> (35 UStd.)</w:t>
            </w:r>
          </w:p>
          <w:p w14:paraId="2CD66099" w14:textId="77777777" w:rsidR="004812A1" w:rsidRPr="001049D8" w:rsidRDefault="007B6E1E" w:rsidP="004812A1">
            <w:pPr>
              <w:pStyle w:val="Tabellentext"/>
              <w:ind w:left="4983" w:hanging="4983"/>
              <w:rPr>
                <w:b/>
              </w:rPr>
            </w:pPr>
            <w:r w:rsidRPr="0042077B">
              <w:rPr>
                <w:b/>
              </w:rPr>
              <w:t>Handlungsfeld/Arbeits- und Geschäftsprozess(e):</w:t>
            </w:r>
            <w:r w:rsidRPr="0015435E">
              <w:t xml:space="preserve"> </w:t>
            </w:r>
            <w:r w:rsidR="00200470">
              <w:tab/>
            </w:r>
            <w:r w:rsidR="0015435E" w:rsidRPr="00D57B45">
              <w:t>Personalmanagement; Informations- und Kommunikationsprozesse; Arbeitsschutz und Gesundheitsförderung</w:t>
            </w:r>
          </w:p>
          <w:p w14:paraId="125C1900" w14:textId="7B9561D0" w:rsidR="007B6E1E" w:rsidRPr="00DC34BB" w:rsidRDefault="007B6E1E" w:rsidP="00200470">
            <w:pPr>
              <w:pStyle w:val="Tabellentext"/>
              <w:tabs>
                <w:tab w:val="left" w:pos="2098"/>
              </w:tabs>
            </w:pPr>
            <w:r w:rsidRPr="001049D8">
              <w:rPr>
                <w:b/>
              </w:rPr>
              <w:t>Lernsituation Nr</w:t>
            </w:r>
            <w:r w:rsidR="0048143F" w:rsidRPr="001049D8">
              <w:rPr>
                <w:b/>
              </w:rPr>
              <w:t>.</w:t>
            </w:r>
            <w:r w:rsidR="00D57B45">
              <w:rPr>
                <w:b/>
              </w:rPr>
              <w:t xml:space="preserve"> </w:t>
            </w:r>
            <w:r w:rsidR="0048143F" w:rsidRPr="00D57B45">
              <w:t>1.1</w:t>
            </w:r>
            <w:r w:rsidR="00200470">
              <w:t xml:space="preserve"> </w:t>
            </w:r>
            <w:r w:rsidR="00C11653" w:rsidRPr="00D57B45">
              <w:t>Gesprächsführung am Beispiel Arbeitsschutz</w:t>
            </w:r>
            <w:r w:rsidR="00286E46" w:rsidRPr="00D57B45">
              <w:t xml:space="preserve"> (15 UStd.)</w:t>
            </w:r>
          </w:p>
        </w:tc>
      </w:tr>
      <w:tr w:rsidR="007B6E1E" w:rsidRPr="00DC34BB" w14:paraId="61385829" w14:textId="77777777" w:rsidTr="00200470">
        <w:trPr>
          <w:trHeight w:val="1499"/>
        </w:trPr>
        <w:tc>
          <w:tcPr>
            <w:tcW w:w="7026" w:type="dxa"/>
          </w:tcPr>
          <w:p w14:paraId="2C05C720" w14:textId="77777777" w:rsidR="004B1FF7" w:rsidRDefault="004B1FF7" w:rsidP="004B1FF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24B5C169" w14:textId="77777777" w:rsidR="00442D92" w:rsidRDefault="00442D92" w:rsidP="00C11653">
            <w:pPr>
              <w:jc w:val="left"/>
              <w:rPr>
                <w:color w:val="231F20"/>
                <w:sz w:val="20"/>
              </w:rPr>
            </w:pPr>
          </w:p>
          <w:p w14:paraId="13A5070D" w14:textId="10B2F488" w:rsidR="00C11653" w:rsidRPr="00DC1E11" w:rsidRDefault="00C11653" w:rsidP="001049D8">
            <w:pPr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Der</w:t>
            </w:r>
            <w:r w:rsidR="00286E46">
              <w:rPr>
                <w:color w:val="231F20"/>
                <w:sz w:val="20"/>
              </w:rPr>
              <w:t xml:space="preserve"> bzw. </w:t>
            </w:r>
            <w:r w:rsidR="00F766BB">
              <w:rPr>
                <w:color w:val="231F20"/>
                <w:sz w:val="20"/>
              </w:rPr>
              <w:t>die</w:t>
            </w:r>
            <w:r>
              <w:rPr>
                <w:color w:val="231F20"/>
                <w:sz w:val="20"/>
              </w:rPr>
              <w:t xml:space="preserve"> Vorgesetzte bemerkt, dass sich ein</w:t>
            </w:r>
            <w:r w:rsidR="00286E46">
              <w:rPr>
                <w:color w:val="231F20"/>
                <w:sz w:val="20"/>
              </w:rPr>
              <w:t xml:space="preserve"> Mitarbeiter bzw. </w:t>
            </w:r>
            <w:r>
              <w:rPr>
                <w:color w:val="231F20"/>
                <w:sz w:val="20"/>
              </w:rPr>
              <w:t>e</w:t>
            </w:r>
            <w:r w:rsidR="00286E46">
              <w:rPr>
                <w:color w:val="231F20"/>
                <w:sz w:val="20"/>
              </w:rPr>
              <w:t>ine</w:t>
            </w:r>
            <w:r>
              <w:rPr>
                <w:color w:val="231F20"/>
                <w:sz w:val="20"/>
              </w:rPr>
              <w:t xml:space="preserve"> Mitarbeiterin nicht an die Vorschriften des Arbeitsschutzes hält (z. B. </w:t>
            </w:r>
            <w:r w:rsidR="001049D8">
              <w:rPr>
                <w:color w:val="231F20"/>
                <w:sz w:val="20"/>
              </w:rPr>
              <w:t>T</w:t>
            </w:r>
            <w:r>
              <w:rPr>
                <w:color w:val="231F20"/>
                <w:sz w:val="20"/>
              </w:rPr>
              <w:t>ragen eines Gehörschutzes in der Werkstatt)</w:t>
            </w:r>
            <w:r w:rsidR="00F766BB">
              <w:rPr>
                <w:color w:val="231F20"/>
                <w:sz w:val="20"/>
              </w:rPr>
              <w:t xml:space="preserve"> und spricht dies wütend an. Der</w:t>
            </w:r>
            <w:r w:rsidR="00286E46">
              <w:rPr>
                <w:color w:val="231F20"/>
                <w:sz w:val="20"/>
              </w:rPr>
              <w:t xml:space="preserve"> bzw. </w:t>
            </w:r>
            <w:r w:rsidR="00F766BB">
              <w:rPr>
                <w:color w:val="231F20"/>
                <w:sz w:val="20"/>
              </w:rPr>
              <w:t>die Angesprochene reagiert daraufhin ebenfalls wütend und das Gespräch eskaliert.</w:t>
            </w:r>
          </w:p>
        </w:tc>
        <w:tc>
          <w:tcPr>
            <w:tcW w:w="7560" w:type="dxa"/>
          </w:tcPr>
          <w:p w14:paraId="1C3923D5" w14:textId="3C5BAFF7" w:rsidR="007B6E1E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247A772A" w14:textId="77777777" w:rsidR="001049D8" w:rsidRPr="00DC34BB" w:rsidRDefault="001049D8" w:rsidP="00F810C2">
            <w:pPr>
              <w:pStyle w:val="Tabellenberschrift"/>
              <w:rPr>
                <w:sz w:val="20"/>
                <w:szCs w:val="20"/>
              </w:rPr>
            </w:pPr>
          </w:p>
          <w:p w14:paraId="753813EC" w14:textId="0CEDA6F5" w:rsidR="0042077B" w:rsidRDefault="00C11653" w:rsidP="00200470">
            <w:pPr>
              <w:pStyle w:val="Tabellenberschrift"/>
              <w:numPr>
                <w:ilvl w:val="0"/>
                <w:numId w:val="12"/>
              </w:numPr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Analyse der Gesprächsstörungen (unter Nutzung verschiedener Kommunikationsmodelle)</w:t>
            </w:r>
          </w:p>
          <w:p w14:paraId="0C9AD4E0" w14:textId="77777777" w:rsidR="00C11653" w:rsidRDefault="00C11653" w:rsidP="00200470">
            <w:pPr>
              <w:pStyle w:val="Tabellenberschrift"/>
              <w:numPr>
                <w:ilvl w:val="0"/>
                <w:numId w:val="12"/>
              </w:numPr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Positiv gestalteter Dialog</w:t>
            </w:r>
          </w:p>
          <w:p w14:paraId="3B08AF45" w14:textId="77777777" w:rsidR="00F6797D" w:rsidRDefault="00F6797D" w:rsidP="00F6797D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</w:p>
          <w:p w14:paraId="34CE1640" w14:textId="789EEE27" w:rsidR="001049D8" w:rsidRPr="00BA21E2" w:rsidRDefault="00827F92" w:rsidP="00827F92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Lernerfolgs</w:t>
            </w:r>
            <w:r w:rsidR="00F6797D">
              <w:rPr>
                <w:b w:val="0"/>
                <w:bCs w:val="0"/>
                <w:sz w:val="20"/>
                <w:szCs w:val="20"/>
              </w:rPr>
              <w:t>überprüfung: Klassenarbeit zu Analyse und Gestaltung eines Beratungsgesprächs</w:t>
            </w:r>
          </w:p>
        </w:tc>
      </w:tr>
      <w:tr w:rsidR="007B6E1E" w:rsidRPr="00DC34BB" w14:paraId="545069DE" w14:textId="77777777" w:rsidTr="00200470">
        <w:trPr>
          <w:trHeight w:val="2683"/>
        </w:trPr>
        <w:tc>
          <w:tcPr>
            <w:tcW w:w="7026" w:type="dxa"/>
          </w:tcPr>
          <w:p w14:paraId="499AFE9A" w14:textId="7715104B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D54E07">
              <w:rPr>
                <w:rFonts w:cs="Arial"/>
                <w:sz w:val="20"/>
                <w:szCs w:val="20"/>
              </w:rPr>
              <w:t>Wesentliche Kompetenzen</w:t>
            </w:r>
          </w:p>
          <w:p w14:paraId="38170C7F" w14:textId="476DD241" w:rsidR="00D54E07" w:rsidRPr="00D54E07" w:rsidRDefault="00442D92" w:rsidP="00D54E07">
            <w:pPr>
              <w:pStyle w:val="AbsatzinTabelle"/>
              <w:rPr>
                <w:rFonts w:cs="Arial"/>
                <w:sz w:val="20"/>
              </w:rPr>
            </w:pPr>
            <w:r w:rsidRPr="00D54E07">
              <w:rPr>
                <w:rFonts w:cs="Arial"/>
                <w:sz w:val="20"/>
              </w:rPr>
              <w:t>Die Schülerinnen und Schüler</w:t>
            </w:r>
            <w:r w:rsidR="002B7776">
              <w:rPr>
                <w:rFonts w:cs="Arial"/>
                <w:sz w:val="20"/>
              </w:rPr>
              <w:t>…</w:t>
            </w:r>
          </w:p>
          <w:p w14:paraId="2E07DD36" w14:textId="07653261" w:rsidR="00D54E07" w:rsidRPr="00D54E07" w:rsidRDefault="0015435E" w:rsidP="00200470">
            <w:pPr>
              <w:pStyle w:val="AbsatzinTabelle"/>
              <w:numPr>
                <w:ilvl w:val="0"/>
                <w:numId w:val="15"/>
              </w:numPr>
              <w:spacing w:after="0"/>
              <w:ind w:left="357" w:hanging="357"/>
              <w:rPr>
                <w:rFonts w:cs="Arial"/>
                <w:sz w:val="20"/>
              </w:rPr>
            </w:pPr>
            <w:r w:rsidRPr="0015435E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begründen ihre Analyse mit Bezug auf </w:t>
            </w:r>
            <w:r w:rsidRPr="0015435E">
              <w:rPr>
                <w:rFonts w:eastAsiaTheme="minorHAnsi" w:cs="Arial"/>
                <w:i/>
                <w:iCs/>
                <w:color w:val="000000"/>
                <w:sz w:val="20"/>
                <w:lang w:eastAsia="en-US"/>
              </w:rPr>
              <w:t xml:space="preserve">linguistische und kommunikationstheoretische Modelle </w:t>
            </w:r>
            <w:r w:rsidRPr="0015435E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(Z 3). </w:t>
            </w:r>
          </w:p>
          <w:p w14:paraId="3D023E9C" w14:textId="1635F238" w:rsidR="00D54E07" w:rsidRPr="00D54E07" w:rsidRDefault="0015435E" w:rsidP="00200470">
            <w:pPr>
              <w:pStyle w:val="AbsatzinTabelle"/>
              <w:numPr>
                <w:ilvl w:val="0"/>
                <w:numId w:val="15"/>
              </w:numPr>
              <w:spacing w:after="0"/>
              <w:ind w:left="357" w:hanging="357"/>
              <w:rPr>
                <w:rFonts w:cs="Arial"/>
                <w:sz w:val="20"/>
              </w:rPr>
            </w:pPr>
            <w:r w:rsidRPr="00D54E07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gestalten </w:t>
            </w:r>
            <w:r w:rsidRPr="00D54E07">
              <w:rPr>
                <w:rFonts w:eastAsiaTheme="minorHAnsi" w:cs="Arial"/>
                <w:i/>
                <w:iCs/>
                <w:color w:val="000000"/>
                <w:sz w:val="20"/>
                <w:lang w:eastAsia="en-US"/>
              </w:rPr>
              <w:t xml:space="preserve">dialogische Kommunikationsformen </w:t>
            </w:r>
            <w:r w:rsidR="00807C3E" w:rsidRPr="00D54E07">
              <w:rPr>
                <w:rFonts w:eastAsiaTheme="minorHAnsi" w:cs="Arial"/>
                <w:color w:val="000000"/>
                <w:sz w:val="20"/>
                <w:lang w:eastAsia="en-US"/>
              </w:rPr>
              <w:t>(</w:t>
            </w:r>
            <w:r w:rsidR="00F6797D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hier: </w:t>
            </w:r>
            <w:r w:rsidR="00807C3E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Konflikt- und </w:t>
            </w:r>
            <w:r w:rsidR="00807C3E" w:rsidRPr="00D54E07">
              <w:rPr>
                <w:rFonts w:eastAsiaTheme="minorHAnsi" w:cs="Arial"/>
                <w:color w:val="000000"/>
                <w:sz w:val="20"/>
                <w:lang w:eastAsia="en-US"/>
              </w:rPr>
              <w:t>Beratu</w:t>
            </w:r>
            <w:r w:rsidR="00807C3E">
              <w:rPr>
                <w:rFonts w:eastAsiaTheme="minorHAnsi" w:cs="Arial"/>
                <w:color w:val="000000"/>
                <w:sz w:val="20"/>
                <w:lang w:eastAsia="en-US"/>
              </w:rPr>
              <w:t>ngs</w:t>
            </w:r>
            <w:r w:rsidR="00807C3E" w:rsidRPr="00D54E07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gespräch) </w:t>
            </w:r>
            <w:r w:rsidRPr="00D54E07">
              <w:rPr>
                <w:rFonts w:eastAsiaTheme="minorHAnsi" w:cs="Arial"/>
                <w:color w:val="000000"/>
                <w:sz w:val="20"/>
                <w:lang w:eastAsia="en-US"/>
              </w:rPr>
              <w:t>(Z 4) und handeln in unterschiedlichen Rol</w:t>
            </w:r>
            <w:r w:rsidR="00200470">
              <w:rPr>
                <w:rFonts w:eastAsiaTheme="minorHAnsi" w:cs="Arial"/>
                <w:color w:val="000000"/>
                <w:sz w:val="20"/>
                <w:lang w:eastAsia="en-US"/>
              </w:rPr>
              <w:t>len</w:t>
            </w:r>
            <w:r w:rsidR="00D54E07" w:rsidRPr="00D54E07">
              <w:rPr>
                <w:rFonts w:eastAsiaTheme="minorHAnsi" w:cs="Arial"/>
                <w:color w:val="000000"/>
                <w:sz w:val="20"/>
                <w:lang w:eastAsia="en-US"/>
              </w:rPr>
              <w:t>situationsangemessen und ad</w:t>
            </w:r>
            <w:r w:rsidRPr="00D54E07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ressatengerecht (Z 5). </w:t>
            </w:r>
          </w:p>
          <w:p w14:paraId="448F07DD" w14:textId="26EDABF0" w:rsidR="00D54E07" w:rsidRPr="00D54E07" w:rsidRDefault="0015435E" w:rsidP="00200470">
            <w:pPr>
              <w:pStyle w:val="AbsatzinTabelle"/>
              <w:numPr>
                <w:ilvl w:val="0"/>
                <w:numId w:val="15"/>
              </w:numPr>
              <w:spacing w:after="0"/>
              <w:ind w:left="357" w:hanging="357"/>
              <w:rPr>
                <w:rFonts w:cs="Arial"/>
                <w:sz w:val="20"/>
              </w:rPr>
            </w:pPr>
            <w:r w:rsidRPr="00D54E07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handeln in der Verständigung mit </w:t>
            </w:r>
            <w:r w:rsidR="00D54E07" w:rsidRPr="00D54E07">
              <w:rPr>
                <w:rFonts w:eastAsiaTheme="minorHAnsi" w:cs="Arial"/>
                <w:color w:val="000000"/>
                <w:sz w:val="20"/>
                <w:lang w:eastAsia="en-US"/>
              </w:rPr>
              <w:t>Gesprächspartnerinnen und Ge</w:t>
            </w:r>
            <w:r w:rsidRPr="00D54E07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sprächspartnern zielorientiert, respektvoll und konstruktiv und gestalten so die Beziehung zu den Gesprächspartnerinnen und Gesprächspartnern angemessen (Z 7). </w:t>
            </w:r>
          </w:p>
          <w:p w14:paraId="79385BE6" w14:textId="2363BD38" w:rsidR="00587D84" w:rsidRPr="00D54E07" w:rsidRDefault="0015435E" w:rsidP="00200470">
            <w:pPr>
              <w:pStyle w:val="AbsatzinTabelle"/>
              <w:numPr>
                <w:ilvl w:val="0"/>
                <w:numId w:val="15"/>
              </w:numPr>
              <w:spacing w:after="0"/>
              <w:ind w:left="357" w:hanging="357"/>
              <w:rPr>
                <w:rFonts w:cs="Arial"/>
                <w:sz w:val="20"/>
              </w:rPr>
            </w:pPr>
            <w:r w:rsidRPr="00D54E07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berücksichtigen die </w:t>
            </w:r>
            <w:r w:rsidR="00D54E07" w:rsidRPr="00D54E07">
              <w:rPr>
                <w:rFonts w:eastAsiaTheme="minorHAnsi" w:cs="Arial"/>
                <w:i/>
                <w:iCs/>
                <w:color w:val="000000"/>
                <w:sz w:val="20"/>
                <w:lang w:eastAsia="en-US"/>
              </w:rPr>
              <w:t>Einstel</w:t>
            </w:r>
            <w:r w:rsidR="00807C3E">
              <w:rPr>
                <w:rFonts w:eastAsiaTheme="minorHAnsi" w:cs="Arial"/>
                <w:i/>
                <w:iCs/>
                <w:color w:val="000000"/>
                <w:sz w:val="20"/>
                <w:lang w:eastAsia="en-US"/>
              </w:rPr>
              <w:t xml:space="preserve">lungen und Erwartungen der </w:t>
            </w:r>
            <w:r w:rsidR="00D54E07" w:rsidRPr="00D54E07">
              <w:rPr>
                <w:rFonts w:eastAsiaTheme="minorHAnsi" w:cs="Arial"/>
                <w:i/>
                <w:iCs/>
                <w:color w:val="000000"/>
                <w:sz w:val="20"/>
                <w:lang w:eastAsia="en-US"/>
              </w:rPr>
              <w:t>Gesprächspartnerinnen und Ge</w:t>
            </w:r>
            <w:r w:rsidRPr="00D54E07">
              <w:rPr>
                <w:rFonts w:eastAsiaTheme="minorHAnsi" w:cs="Arial"/>
                <w:i/>
                <w:iCs/>
                <w:color w:val="000000"/>
                <w:sz w:val="20"/>
                <w:lang w:eastAsia="en-US"/>
              </w:rPr>
              <w:t xml:space="preserve">sprächspartner </w:t>
            </w:r>
            <w:r w:rsidRPr="00D54E07">
              <w:rPr>
                <w:rFonts w:eastAsiaTheme="minorHAnsi" w:cs="Arial"/>
                <w:color w:val="000000"/>
                <w:sz w:val="20"/>
                <w:lang w:eastAsia="en-US"/>
              </w:rPr>
              <w:t>(</w:t>
            </w:r>
            <w:r w:rsidR="00F6797D">
              <w:rPr>
                <w:rFonts w:eastAsiaTheme="minorHAnsi" w:cs="Arial"/>
                <w:color w:val="000000"/>
                <w:sz w:val="20"/>
                <w:lang w:eastAsia="en-US"/>
              </w:rPr>
              <w:t>hier:</w:t>
            </w:r>
            <w:r w:rsidR="002B7776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 in einem Konflikt</w:t>
            </w:r>
            <w:r w:rsidR="00F6797D">
              <w:rPr>
                <w:rFonts w:eastAsiaTheme="minorHAnsi" w:cs="Arial"/>
                <w:color w:val="000000"/>
                <w:sz w:val="20"/>
                <w:lang w:eastAsia="en-US"/>
              </w:rPr>
              <w:t>- und Beratungsgespräch</w:t>
            </w:r>
            <w:r w:rsidR="00D54E07" w:rsidRPr="00D54E07">
              <w:rPr>
                <w:rFonts w:eastAsiaTheme="minorHAnsi" w:cs="Arial"/>
                <w:color w:val="000000"/>
                <w:sz w:val="20"/>
                <w:lang w:eastAsia="en-US"/>
              </w:rPr>
              <w:t>) (Z 8).</w:t>
            </w:r>
          </w:p>
        </w:tc>
        <w:tc>
          <w:tcPr>
            <w:tcW w:w="7560" w:type="dxa"/>
          </w:tcPr>
          <w:p w14:paraId="776A9E5F" w14:textId="2570E043" w:rsidR="00A50E6D" w:rsidRPr="00EF65F9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EF65F9">
              <w:rPr>
                <w:sz w:val="20"/>
                <w:szCs w:val="20"/>
              </w:rPr>
              <w:t>Konkretisierung der Inhalte</w:t>
            </w:r>
          </w:p>
          <w:p w14:paraId="5D1DF7B4" w14:textId="2D8D68A6" w:rsidR="00921528" w:rsidRDefault="00236A16" w:rsidP="00807C3E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236A16">
              <w:rPr>
                <w:b w:val="0"/>
                <w:sz w:val="20"/>
                <w:szCs w:val="20"/>
              </w:rPr>
              <w:t>Unterschiedliche Kommunikationsmodelle</w:t>
            </w:r>
            <w:r>
              <w:rPr>
                <w:b w:val="0"/>
                <w:sz w:val="20"/>
                <w:szCs w:val="20"/>
              </w:rPr>
              <w:t xml:space="preserve"> (z. B. </w:t>
            </w:r>
            <w:r w:rsidR="00807C3E" w:rsidRPr="00807C3E">
              <w:rPr>
                <w:b w:val="0"/>
                <w:sz w:val="20"/>
                <w:szCs w:val="20"/>
              </w:rPr>
              <w:t>Sender-Empfänger-Modell</w:t>
            </w:r>
            <w:r w:rsidR="00807C3E">
              <w:rPr>
                <w:b w:val="0"/>
                <w:sz w:val="20"/>
                <w:szCs w:val="20"/>
              </w:rPr>
              <w:t xml:space="preserve">, Eisbergmodell, </w:t>
            </w:r>
            <w:r w:rsidR="00807C3E" w:rsidRPr="00807C3E">
              <w:rPr>
                <w:b w:val="0"/>
                <w:sz w:val="20"/>
                <w:szCs w:val="20"/>
              </w:rPr>
              <w:t>Organon-Modell</w:t>
            </w:r>
            <w:r w:rsidR="00807C3E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807C3E" w:rsidRPr="00807C3E">
              <w:rPr>
                <w:b w:val="0"/>
                <w:sz w:val="20"/>
                <w:szCs w:val="20"/>
              </w:rPr>
              <w:t>4-Ohren-Modell nach Schulz von Thun</w:t>
            </w:r>
            <w:r w:rsidR="00807C3E">
              <w:rPr>
                <w:b w:val="0"/>
                <w:sz w:val="20"/>
                <w:szCs w:val="20"/>
              </w:rPr>
              <w:t xml:space="preserve">, </w:t>
            </w:r>
            <w:r w:rsidR="00807C3E" w:rsidRPr="00807C3E">
              <w:rPr>
                <w:b w:val="0"/>
                <w:sz w:val="20"/>
                <w:szCs w:val="20"/>
              </w:rPr>
              <w:t>Transaktionsanalyse (TA)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24F479C1" w14:textId="6395763B" w:rsidR="008B0C24" w:rsidRDefault="008B0C24" w:rsidP="00807C3E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Entstehung von Konflikten</w:t>
            </w:r>
          </w:p>
          <w:p w14:paraId="3094038C" w14:textId="77777777" w:rsidR="00807C3E" w:rsidRDefault="008B0C24" w:rsidP="00807C3E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Gestaltung von Konflikt- und Beratungsgesprächen</w:t>
            </w:r>
          </w:p>
          <w:p w14:paraId="2A6DE0A9" w14:textId="35CF2B72" w:rsidR="008B0C24" w:rsidRPr="00236A16" w:rsidRDefault="008B0C24" w:rsidP="00807C3E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Gestaltungsparameter und Einflussgrößen von Gesprächen</w:t>
            </w:r>
          </w:p>
        </w:tc>
      </w:tr>
      <w:tr w:rsidR="007B6E1E" w:rsidRPr="001E6514" w14:paraId="51E369B6" w14:textId="77777777" w:rsidTr="00200470">
        <w:trPr>
          <w:trHeight w:val="634"/>
        </w:trPr>
        <w:tc>
          <w:tcPr>
            <w:tcW w:w="14586" w:type="dxa"/>
            <w:gridSpan w:val="2"/>
          </w:tcPr>
          <w:p w14:paraId="5A681731" w14:textId="703F4CAF" w:rsidR="00A50E6D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538E9E31" w14:textId="649886A4" w:rsidR="00000EC8" w:rsidRDefault="005D48E6" w:rsidP="00200470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Gruppenarbeit</w:t>
            </w:r>
          </w:p>
          <w:p w14:paraId="29C297FA" w14:textId="77777777" w:rsidR="005D48E6" w:rsidRDefault="005D48E6" w:rsidP="00200470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Erstellung von Sketchnotes/Plakaten oder Präsentationen</w:t>
            </w:r>
          </w:p>
          <w:p w14:paraId="0BDDAA85" w14:textId="272E2BF1" w:rsidR="005D48E6" w:rsidRPr="009F6B64" w:rsidRDefault="005D48E6" w:rsidP="00200470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Grundlegende Analysetechniken</w:t>
            </w:r>
          </w:p>
        </w:tc>
      </w:tr>
      <w:tr w:rsidR="007B6E1E" w:rsidRPr="001E6514" w14:paraId="6AA1EAA7" w14:textId="77777777" w:rsidTr="00200470">
        <w:trPr>
          <w:trHeight w:val="720"/>
        </w:trPr>
        <w:tc>
          <w:tcPr>
            <w:tcW w:w="14586" w:type="dxa"/>
            <w:gridSpan w:val="2"/>
          </w:tcPr>
          <w:p w14:paraId="40AD5495" w14:textId="1B2FDD2E" w:rsidR="0031688B" w:rsidRPr="0031688B" w:rsidRDefault="007B6E1E" w:rsidP="0031688B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23D17DB8" w14:textId="77777777" w:rsidR="007B6E1E" w:rsidRPr="00F6797D" w:rsidRDefault="00C11653" w:rsidP="00200470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357" w:hanging="357"/>
            </w:pPr>
            <w:r>
              <w:rPr>
                <w:b w:val="0"/>
                <w:bCs w:val="0"/>
                <w:sz w:val="20"/>
                <w:szCs w:val="20"/>
              </w:rPr>
              <w:t>Video: Gesprä</w:t>
            </w:r>
            <w:r w:rsidRPr="00C11653">
              <w:rPr>
                <w:b w:val="0"/>
                <w:bCs w:val="0"/>
                <w:sz w:val="20"/>
                <w:szCs w:val="20"/>
              </w:rPr>
              <w:t>chsf</w:t>
            </w:r>
            <w:r>
              <w:rPr>
                <w:b w:val="0"/>
                <w:bCs w:val="0"/>
                <w:sz w:val="20"/>
                <w:szCs w:val="20"/>
              </w:rPr>
              <w:t>ü</w:t>
            </w:r>
            <w:r w:rsidRPr="00C11653">
              <w:rPr>
                <w:b w:val="0"/>
                <w:bCs w:val="0"/>
                <w:sz w:val="20"/>
                <w:szCs w:val="20"/>
              </w:rPr>
              <w:t>hrung im Arbeitsschutz oder Wie s</w:t>
            </w:r>
            <w:r>
              <w:rPr>
                <w:b w:val="0"/>
                <w:bCs w:val="0"/>
                <w:sz w:val="20"/>
                <w:szCs w:val="20"/>
              </w:rPr>
              <w:t xml:space="preserve">ag ich's Lehmann? </w:t>
            </w:r>
            <w:hyperlink r:id="rId7" w:history="1">
              <w:r w:rsidRPr="00093C7E">
                <w:rPr>
                  <w:rStyle w:val="Hyperlink"/>
                  <w:b w:val="0"/>
                  <w:bCs w:val="0"/>
                  <w:sz w:val="20"/>
                  <w:szCs w:val="20"/>
                </w:rPr>
                <w:t>https://www.youtube.com/watch?v=N1YgeCZcxfc</w:t>
              </w:r>
            </w:hyperlink>
            <w:r>
              <w:rPr>
                <w:b w:val="0"/>
                <w:bCs w:val="0"/>
                <w:sz w:val="20"/>
                <w:szCs w:val="20"/>
              </w:rPr>
              <w:t xml:space="preserve"> als möglicher Einstieg</w:t>
            </w:r>
          </w:p>
          <w:p w14:paraId="3E03B31A" w14:textId="67DEEF79" w:rsidR="00F6797D" w:rsidRPr="00827F92" w:rsidRDefault="00F6797D" w:rsidP="00200470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357" w:hanging="357"/>
            </w:pPr>
            <w:r>
              <w:rPr>
                <w:b w:val="0"/>
                <w:bCs w:val="0"/>
                <w:sz w:val="20"/>
                <w:szCs w:val="20"/>
              </w:rPr>
              <w:t>Video</w:t>
            </w:r>
            <w:r w:rsidR="00827F92">
              <w:rPr>
                <w:b w:val="0"/>
                <w:bCs w:val="0"/>
                <w:sz w:val="20"/>
                <w:szCs w:val="20"/>
              </w:rPr>
              <w:t xml:space="preserve"> (Lernerfolgsüberprüfung)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F6797D">
              <w:rPr>
                <w:b w:val="0"/>
                <w:bCs w:val="0"/>
                <w:sz w:val="20"/>
                <w:szCs w:val="20"/>
              </w:rPr>
              <w:t>Diether Krebs u. Dieter Pfaff - Im Baumarkt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8" w:history="1">
              <w:r w:rsidRPr="00093C7E">
                <w:rPr>
                  <w:rStyle w:val="Hyperlink"/>
                  <w:b w:val="0"/>
                  <w:bCs w:val="0"/>
                  <w:sz w:val="20"/>
                  <w:szCs w:val="20"/>
                </w:rPr>
                <w:t>https://www.youtube.com/watch?v=dYLmMlL606M</w:t>
              </w:r>
            </w:hyperlink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5E728695" w14:textId="221E1E04" w:rsidR="008B0C24" w:rsidRPr="00200470" w:rsidRDefault="00827F92" w:rsidP="00200470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357" w:hanging="357"/>
            </w:pPr>
            <w:r>
              <w:rPr>
                <w:b w:val="0"/>
                <w:bCs w:val="0"/>
                <w:sz w:val="20"/>
                <w:szCs w:val="20"/>
              </w:rPr>
              <w:t xml:space="preserve">Alternativen: Loriot – Das Frühstücksei; </w:t>
            </w:r>
            <w:r w:rsidRPr="00827F92">
              <w:rPr>
                <w:b w:val="0"/>
                <w:bCs w:val="0"/>
                <w:sz w:val="20"/>
                <w:szCs w:val="20"/>
              </w:rPr>
              <w:t>Watzlawick, P.: Anleitung zum Unglücklichsein</w:t>
            </w:r>
            <w:r w:rsidR="00534D82">
              <w:rPr>
                <w:b w:val="0"/>
                <w:bCs w:val="0"/>
                <w:sz w:val="20"/>
                <w:szCs w:val="20"/>
              </w:rPr>
              <w:t>,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27F92">
              <w:rPr>
                <w:b w:val="0"/>
                <w:bCs w:val="0"/>
                <w:sz w:val="20"/>
                <w:szCs w:val="20"/>
              </w:rPr>
              <w:t>Die Geschichte mit dem Hammer</w:t>
            </w:r>
          </w:p>
        </w:tc>
      </w:tr>
      <w:tr w:rsidR="007B6E1E" w:rsidRPr="001E6514" w14:paraId="5305AF2F" w14:textId="77777777" w:rsidTr="00200470">
        <w:trPr>
          <w:trHeight w:val="546"/>
        </w:trPr>
        <w:tc>
          <w:tcPr>
            <w:tcW w:w="14586" w:type="dxa"/>
            <w:gridSpan w:val="2"/>
          </w:tcPr>
          <w:p w14:paraId="3A7C80D1" w14:textId="77777777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05B4CBBB" w14:textId="37761B9D" w:rsidR="00000EC8" w:rsidRDefault="00F6797D" w:rsidP="00F6797D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Kommunikationsmodelle können in Gruppen erarbeitet werden, z. B. als Plakate mit Sketchnotes oder als Präsentationen</w:t>
            </w:r>
            <w:r w:rsidR="00534D82">
              <w:rPr>
                <w:b w:val="0"/>
                <w:bCs w:val="0"/>
                <w:sz w:val="20"/>
                <w:szCs w:val="20"/>
              </w:rPr>
              <w:t>.</w:t>
            </w:r>
          </w:p>
          <w:p w14:paraId="6992CEA3" w14:textId="490E350C" w:rsidR="00F6797D" w:rsidRDefault="00534D82" w:rsidP="008B0C24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Die </w:t>
            </w:r>
            <w:r w:rsidR="00F6797D">
              <w:rPr>
                <w:b w:val="0"/>
                <w:bCs w:val="0"/>
                <w:sz w:val="20"/>
                <w:szCs w:val="20"/>
              </w:rPr>
              <w:t xml:space="preserve">Analyse unter Berücksichtigung der Kommunikationsmodelle </w:t>
            </w:r>
            <w:r w:rsidR="008B0C24">
              <w:rPr>
                <w:b w:val="0"/>
                <w:bCs w:val="0"/>
                <w:sz w:val="20"/>
                <w:szCs w:val="20"/>
              </w:rPr>
              <w:t>kann ebenfalls arbeitsteilig erfolgen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72416D29" w14:textId="44447350" w:rsidR="005D48E6" w:rsidRPr="00000EC8" w:rsidRDefault="005D48E6" w:rsidP="00534D82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Evtl. </w:t>
            </w:r>
            <w:r w:rsidR="004C67F4">
              <w:rPr>
                <w:b w:val="0"/>
                <w:bCs w:val="0"/>
                <w:sz w:val="20"/>
                <w:szCs w:val="20"/>
              </w:rPr>
              <w:t xml:space="preserve">ist </w:t>
            </w:r>
            <w:r>
              <w:rPr>
                <w:b w:val="0"/>
                <w:bCs w:val="0"/>
                <w:sz w:val="20"/>
                <w:szCs w:val="20"/>
              </w:rPr>
              <w:t>fächerverbindender Unterricht mit Religionslehre/praktische Philosophie sowie den Profilfächern unter der Thematik Arbeitsschutz und Arbeitssicherheit</w:t>
            </w:r>
            <w:r w:rsidR="00534D82">
              <w:rPr>
                <w:b w:val="0"/>
                <w:bCs w:val="0"/>
                <w:sz w:val="20"/>
                <w:szCs w:val="20"/>
              </w:rPr>
              <w:t xml:space="preserve"> möglich.</w:t>
            </w:r>
          </w:p>
        </w:tc>
      </w:tr>
    </w:tbl>
    <w:p w14:paraId="2FCB6F4D" w14:textId="77777777" w:rsidR="00827F92" w:rsidRDefault="00827F92" w:rsidP="00C11653">
      <w:pPr>
        <w:rPr>
          <w:sz w:val="2"/>
        </w:rPr>
        <w:sectPr w:rsidR="00827F92" w:rsidSect="00912F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851" w:right="1418" w:bottom="851" w:left="1134" w:header="567" w:footer="567" w:gutter="0"/>
          <w:cols w:space="708"/>
          <w:docGrid w:linePitch="360"/>
        </w:sectPr>
      </w:pPr>
    </w:p>
    <w:p w14:paraId="1C1E907E" w14:textId="23C22A29" w:rsidR="005543A2" w:rsidRDefault="00827F92" w:rsidP="00C11653">
      <w:pPr>
        <w:rPr>
          <w:sz w:val="22"/>
          <w:szCs w:val="22"/>
        </w:rPr>
      </w:pPr>
      <w:r w:rsidRPr="00827F92">
        <w:rPr>
          <w:sz w:val="22"/>
          <w:szCs w:val="22"/>
        </w:rPr>
        <w:lastRenderedPageBreak/>
        <w:t>D</w:t>
      </w:r>
      <w:r>
        <w:rPr>
          <w:sz w:val="22"/>
          <w:szCs w:val="22"/>
        </w:rPr>
        <w:t>ialog: Wie sag ich’s Lehmann?</w:t>
      </w:r>
    </w:p>
    <w:p w14:paraId="6AD822D6" w14:textId="00BD5193" w:rsidR="00827F92" w:rsidRDefault="00827F92" w:rsidP="00C11653">
      <w:pPr>
        <w:rPr>
          <w:sz w:val="22"/>
          <w:szCs w:val="22"/>
        </w:rPr>
      </w:pPr>
    </w:p>
    <w:p w14:paraId="65FF3E3D" w14:textId="626D06EA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Chef: Hey Lehmann! Lehmann!!! Lehmann, wie oft soll ich noch sagen, dass Sie Gehörschutz tragen sollen? Immer, wenn ich hier </w:t>
      </w:r>
      <w:r w:rsidR="00236815">
        <w:rPr>
          <w:rFonts w:ascii="Arial" w:hAnsi="Arial" w:cs="Arial"/>
          <w:sz w:val="23"/>
          <w:szCs w:val="23"/>
        </w:rPr>
        <w:t>reinkomme</w:t>
      </w:r>
      <w:r>
        <w:rPr>
          <w:rFonts w:ascii="Arial" w:hAnsi="Arial" w:cs="Arial"/>
          <w:sz w:val="23"/>
          <w:szCs w:val="23"/>
        </w:rPr>
        <w:t xml:space="preserve">, läuft irgendwas nicht… </w:t>
      </w:r>
    </w:p>
    <w:p w14:paraId="0C039563" w14:textId="77777777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Lehmann: Erst ist es eilig und dann kommen Sie mir mit solchen Kinkerlitzchen. </w:t>
      </w:r>
    </w:p>
    <w:p w14:paraId="0086A7AC" w14:textId="77777777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Chef: Lehmann, ich habe Ihnen erst letzte Woche gesagt, dass Sie diese Dinger aufsetzten sollen. Mann, Sie haben ein Gedächtnis wie ein Sieb. </w:t>
      </w:r>
    </w:p>
    <w:p w14:paraId="48DB2782" w14:textId="77777777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Lehmann: Wer hier was vergisst, dass wissen wir doch wohl, oder warum muss ich mich so beeilen? </w:t>
      </w:r>
    </w:p>
    <w:p w14:paraId="1A877EA5" w14:textId="77777777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Chef: Das tut hier gar nichts zur Sache, Lehmann. </w:t>
      </w:r>
    </w:p>
    <w:p w14:paraId="5B124BC4" w14:textId="77777777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Lehmann: Wenn andere was vergessen, darf ich es ausbügeln. Jetzt werde ich auch noch dafür angemacht. </w:t>
      </w:r>
    </w:p>
    <w:p w14:paraId="67F19783" w14:textId="77777777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Chef: Ha, klar, jetzt sind die Anderen Schuld, dass Sie keinen Gehörschutz tragen. Das ich nicht lache. </w:t>
      </w:r>
    </w:p>
    <w:p w14:paraId="3A4E595A" w14:textId="77777777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Chef: Und beim nächsten Mal, wenn Sie die Dinger nicht aufsetzen, kriegen Sie ‘ne Abmahnung. Jetzt reicht’s! </w:t>
      </w:r>
    </w:p>
    <w:p w14:paraId="6AC6A696" w14:textId="483806A8" w:rsidR="00827F92" w:rsidRDefault="00827F92" w:rsidP="00827F92">
      <w:pPr>
        <w:pStyle w:val="Default"/>
        <w:spacing w:after="16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Kollege: Armleuchter</w:t>
      </w:r>
      <w:r w:rsidR="00534D82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61F1C0FA" w14:textId="77777777" w:rsidR="00827F92" w:rsidRDefault="00827F92" w:rsidP="00827F92">
      <w:pPr>
        <w:spacing w:line="360" w:lineRule="auto"/>
      </w:pPr>
      <w:r>
        <w:rPr>
          <w:rFonts w:cs="Arial"/>
          <w:sz w:val="23"/>
          <w:szCs w:val="23"/>
        </w:rPr>
        <w:t>Lehmann: Wenn der Alte nach mir fragt, ich bin auf'm Klo.</w:t>
      </w:r>
    </w:p>
    <w:p w14:paraId="79EF222E" w14:textId="77777777" w:rsidR="00827F92" w:rsidRPr="00827F92" w:rsidRDefault="00827F92" w:rsidP="00C11653">
      <w:pPr>
        <w:rPr>
          <w:sz w:val="22"/>
          <w:szCs w:val="22"/>
        </w:rPr>
      </w:pPr>
    </w:p>
    <w:sectPr w:rsidR="00827F92" w:rsidRPr="00827F92" w:rsidSect="00827F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CDB5D" w14:textId="77777777" w:rsidR="009175F7" w:rsidRDefault="009175F7" w:rsidP="007B6E1E">
      <w:pPr>
        <w:spacing w:after="0"/>
      </w:pPr>
      <w:r>
        <w:separator/>
      </w:r>
    </w:p>
  </w:endnote>
  <w:endnote w:type="continuationSeparator" w:id="0">
    <w:p w14:paraId="377E8FF4" w14:textId="77777777" w:rsidR="009175F7" w:rsidRDefault="009175F7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9AAB" w14:textId="77777777" w:rsidR="00912FB6" w:rsidRDefault="00912F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2485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bookmarkStart w:id="0" w:name="_GoBack" w:displacedByCustomXml="prev"/>
          <w:bookmarkEnd w:id="0" w:displacedByCustomXml="prev"/>
          <w:p w14:paraId="5ED5740F" w14:textId="722BAC99" w:rsidR="00912FB6" w:rsidRPr="00912FB6" w:rsidRDefault="00912FB6" w:rsidP="00912FB6">
            <w:pPr>
              <w:pStyle w:val="Fuzeile"/>
              <w:jc w:val="right"/>
              <w:rPr>
                <w:sz w:val="22"/>
                <w:szCs w:val="22"/>
              </w:rPr>
            </w:pPr>
            <w:r w:rsidRPr="00912FB6">
              <w:rPr>
                <w:sz w:val="22"/>
                <w:szCs w:val="22"/>
              </w:rPr>
              <w:t xml:space="preserve">Seite </w:t>
            </w:r>
            <w:r w:rsidRPr="00912FB6">
              <w:rPr>
                <w:bCs/>
                <w:sz w:val="22"/>
                <w:szCs w:val="22"/>
              </w:rPr>
              <w:fldChar w:fldCharType="begin"/>
            </w:r>
            <w:r w:rsidRPr="00912FB6">
              <w:rPr>
                <w:bCs/>
                <w:sz w:val="22"/>
                <w:szCs w:val="22"/>
              </w:rPr>
              <w:instrText>PAGE</w:instrText>
            </w:r>
            <w:r w:rsidRPr="00912FB6">
              <w:rPr>
                <w:bCs/>
                <w:sz w:val="22"/>
                <w:szCs w:val="22"/>
              </w:rPr>
              <w:fldChar w:fldCharType="separate"/>
            </w:r>
            <w:r w:rsidR="00E24DB5">
              <w:rPr>
                <w:bCs/>
                <w:noProof/>
                <w:sz w:val="22"/>
                <w:szCs w:val="22"/>
              </w:rPr>
              <w:t>1</w:t>
            </w:r>
            <w:r w:rsidRPr="00912FB6">
              <w:rPr>
                <w:bCs/>
                <w:sz w:val="22"/>
                <w:szCs w:val="22"/>
              </w:rPr>
              <w:fldChar w:fldCharType="end"/>
            </w:r>
            <w:r w:rsidRPr="00912FB6">
              <w:rPr>
                <w:sz w:val="22"/>
                <w:szCs w:val="22"/>
              </w:rPr>
              <w:t xml:space="preserve"> von </w:t>
            </w:r>
            <w:r w:rsidRPr="00912FB6">
              <w:rPr>
                <w:bCs/>
                <w:sz w:val="22"/>
                <w:szCs w:val="22"/>
              </w:rPr>
              <w:fldChar w:fldCharType="begin"/>
            </w:r>
            <w:r w:rsidRPr="00912FB6">
              <w:rPr>
                <w:bCs/>
                <w:sz w:val="22"/>
                <w:szCs w:val="22"/>
              </w:rPr>
              <w:instrText>NUMPAGES</w:instrText>
            </w:r>
            <w:r w:rsidRPr="00912FB6">
              <w:rPr>
                <w:bCs/>
                <w:sz w:val="22"/>
                <w:szCs w:val="22"/>
              </w:rPr>
              <w:fldChar w:fldCharType="separate"/>
            </w:r>
            <w:r w:rsidR="00E24DB5">
              <w:rPr>
                <w:bCs/>
                <w:noProof/>
                <w:sz w:val="22"/>
                <w:szCs w:val="22"/>
              </w:rPr>
              <w:t>2</w:t>
            </w:r>
            <w:r w:rsidRPr="00912FB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B942" w14:textId="77777777" w:rsidR="00912FB6" w:rsidRDefault="00912F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0CD77" w14:textId="77777777" w:rsidR="009175F7" w:rsidRDefault="009175F7" w:rsidP="007B6E1E">
      <w:pPr>
        <w:spacing w:after="0"/>
      </w:pPr>
      <w:r>
        <w:separator/>
      </w:r>
    </w:p>
  </w:footnote>
  <w:footnote w:type="continuationSeparator" w:id="0">
    <w:p w14:paraId="61730A41" w14:textId="77777777" w:rsidR="009175F7" w:rsidRDefault="009175F7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1FE7" w14:textId="77777777" w:rsidR="00912FB6" w:rsidRDefault="00912F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C114" w14:textId="77777777" w:rsidR="00912FB6" w:rsidRDefault="00912F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D6BCB" w14:textId="77777777" w:rsidR="00912FB6" w:rsidRDefault="00912F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18A5E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335D0"/>
    <w:multiLevelType w:val="hybridMultilevel"/>
    <w:tmpl w:val="6DF4AF9A"/>
    <w:lvl w:ilvl="0" w:tplc="0407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" w15:restartNumberingAfterBreak="0">
    <w:nsid w:val="1EC23285"/>
    <w:multiLevelType w:val="hybridMultilevel"/>
    <w:tmpl w:val="88163BDA"/>
    <w:lvl w:ilvl="0" w:tplc="0407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788"/>
    <w:multiLevelType w:val="hybridMultilevel"/>
    <w:tmpl w:val="D0A011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07B68"/>
    <w:multiLevelType w:val="hybridMultilevel"/>
    <w:tmpl w:val="B8702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F31DCC"/>
    <w:multiLevelType w:val="hybridMultilevel"/>
    <w:tmpl w:val="FC889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0" w15:restartNumberingAfterBreak="0">
    <w:nsid w:val="44D1427A"/>
    <w:multiLevelType w:val="hybridMultilevel"/>
    <w:tmpl w:val="19F42E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5665F16"/>
    <w:multiLevelType w:val="hybridMultilevel"/>
    <w:tmpl w:val="4B1284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463207"/>
    <w:multiLevelType w:val="hybridMultilevel"/>
    <w:tmpl w:val="88BC0CE6"/>
    <w:lvl w:ilvl="0" w:tplc="0407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  <w:num w:numId="14">
    <w:abstractNumId w:val="10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00EC8"/>
    <w:rsid w:val="0004648E"/>
    <w:rsid w:val="000875F7"/>
    <w:rsid w:val="000A2A95"/>
    <w:rsid w:val="000A2F1F"/>
    <w:rsid w:val="000D03F6"/>
    <w:rsid w:val="000D1632"/>
    <w:rsid w:val="000F6BFE"/>
    <w:rsid w:val="001049D8"/>
    <w:rsid w:val="00111998"/>
    <w:rsid w:val="0011249D"/>
    <w:rsid w:val="00125EDD"/>
    <w:rsid w:val="0015435E"/>
    <w:rsid w:val="00156E45"/>
    <w:rsid w:val="00161C5A"/>
    <w:rsid w:val="001A70BD"/>
    <w:rsid w:val="00200470"/>
    <w:rsid w:val="0020380A"/>
    <w:rsid w:val="002045A9"/>
    <w:rsid w:val="00210876"/>
    <w:rsid w:val="00221465"/>
    <w:rsid w:val="002229CA"/>
    <w:rsid w:val="00236815"/>
    <w:rsid w:val="00236A16"/>
    <w:rsid w:val="00262282"/>
    <w:rsid w:val="00286E46"/>
    <w:rsid w:val="002958AA"/>
    <w:rsid w:val="002B7776"/>
    <w:rsid w:val="0031688B"/>
    <w:rsid w:val="00325538"/>
    <w:rsid w:val="00330262"/>
    <w:rsid w:val="00363AC6"/>
    <w:rsid w:val="00386C8A"/>
    <w:rsid w:val="003C6B6B"/>
    <w:rsid w:val="003D26B3"/>
    <w:rsid w:val="003D271B"/>
    <w:rsid w:val="003D43C3"/>
    <w:rsid w:val="004140F1"/>
    <w:rsid w:val="0042077B"/>
    <w:rsid w:val="00442D92"/>
    <w:rsid w:val="004812A1"/>
    <w:rsid w:val="0048143F"/>
    <w:rsid w:val="004A5DFA"/>
    <w:rsid w:val="004B1FF7"/>
    <w:rsid w:val="004B381C"/>
    <w:rsid w:val="004C67F4"/>
    <w:rsid w:val="004C7822"/>
    <w:rsid w:val="004F1797"/>
    <w:rsid w:val="004F3C27"/>
    <w:rsid w:val="004F3C57"/>
    <w:rsid w:val="0050039A"/>
    <w:rsid w:val="00534D82"/>
    <w:rsid w:val="00546E31"/>
    <w:rsid w:val="005543A2"/>
    <w:rsid w:val="005757BD"/>
    <w:rsid w:val="00587D84"/>
    <w:rsid w:val="005970CB"/>
    <w:rsid w:val="005D48E6"/>
    <w:rsid w:val="005E1542"/>
    <w:rsid w:val="005E73BA"/>
    <w:rsid w:val="005F21F0"/>
    <w:rsid w:val="006276FE"/>
    <w:rsid w:val="00661721"/>
    <w:rsid w:val="006D75D1"/>
    <w:rsid w:val="0072592D"/>
    <w:rsid w:val="00730AA5"/>
    <w:rsid w:val="00730C70"/>
    <w:rsid w:val="007526E7"/>
    <w:rsid w:val="00781739"/>
    <w:rsid w:val="00785D17"/>
    <w:rsid w:val="007933D8"/>
    <w:rsid w:val="0079466E"/>
    <w:rsid w:val="007B6E1E"/>
    <w:rsid w:val="007F4902"/>
    <w:rsid w:val="007F7080"/>
    <w:rsid w:val="00807C3E"/>
    <w:rsid w:val="00814FFE"/>
    <w:rsid w:val="00827F92"/>
    <w:rsid w:val="008B0C24"/>
    <w:rsid w:val="00912FB6"/>
    <w:rsid w:val="009148F7"/>
    <w:rsid w:val="009175F7"/>
    <w:rsid w:val="00921157"/>
    <w:rsid w:val="00921528"/>
    <w:rsid w:val="009331E8"/>
    <w:rsid w:val="00934D5A"/>
    <w:rsid w:val="009508D3"/>
    <w:rsid w:val="00982356"/>
    <w:rsid w:val="0098298B"/>
    <w:rsid w:val="0098465C"/>
    <w:rsid w:val="009F41E9"/>
    <w:rsid w:val="009F6B64"/>
    <w:rsid w:val="00A00190"/>
    <w:rsid w:val="00A50E3D"/>
    <w:rsid w:val="00A50E6D"/>
    <w:rsid w:val="00A532B9"/>
    <w:rsid w:val="00A579D7"/>
    <w:rsid w:val="00A61F78"/>
    <w:rsid w:val="00A875DD"/>
    <w:rsid w:val="00A90142"/>
    <w:rsid w:val="00A94580"/>
    <w:rsid w:val="00AB294E"/>
    <w:rsid w:val="00AC5865"/>
    <w:rsid w:val="00AE1DF5"/>
    <w:rsid w:val="00B245F1"/>
    <w:rsid w:val="00B5311C"/>
    <w:rsid w:val="00B63EA3"/>
    <w:rsid w:val="00BA21E2"/>
    <w:rsid w:val="00BA2C15"/>
    <w:rsid w:val="00BA6A50"/>
    <w:rsid w:val="00BD7290"/>
    <w:rsid w:val="00C11653"/>
    <w:rsid w:val="00C25409"/>
    <w:rsid w:val="00C60914"/>
    <w:rsid w:val="00C8120D"/>
    <w:rsid w:val="00C9773E"/>
    <w:rsid w:val="00CB3FAA"/>
    <w:rsid w:val="00CE6AE9"/>
    <w:rsid w:val="00CF6DD9"/>
    <w:rsid w:val="00D54E07"/>
    <w:rsid w:val="00D57B45"/>
    <w:rsid w:val="00D74461"/>
    <w:rsid w:val="00D80963"/>
    <w:rsid w:val="00D83238"/>
    <w:rsid w:val="00D90CA8"/>
    <w:rsid w:val="00D933D0"/>
    <w:rsid w:val="00DA4BE0"/>
    <w:rsid w:val="00DC0114"/>
    <w:rsid w:val="00DC1E11"/>
    <w:rsid w:val="00E23E36"/>
    <w:rsid w:val="00E24DB5"/>
    <w:rsid w:val="00E624C2"/>
    <w:rsid w:val="00E6375B"/>
    <w:rsid w:val="00EA7419"/>
    <w:rsid w:val="00EB4262"/>
    <w:rsid w:val="00ED6014"/>
    <w:rsid w:val="00EF65F9"/>
    <w:rsid w:val="00F00C7F"/>
    <w:rsid w:val="00F5240E"/>
    <w:rsid w:val="00F6797D"/>
    <w:rsid w:val="00F704DB"/>
    <w:rsid w:val="00F75987"/>
    <w:rsid w:val="00F766BB"/>
    <w:rsid w:val="00F93098"/>
    <w:rsid w:val="00F945D9"/>
    <w:rsid w:val="00F9526F"/>
    <w:rsid w:val="00FD6FBD"/>
    <w:rsid w:val="00FE1486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7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uiPriority w:val="99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uiPriority w:val="99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785D17"/>
    <w:pPr>
      <w:widowControl w:val="0"/>
      <w:autoSpaceDE w:val="0"/>
      <w:autoSpaceDN w:val="0"/>
      <w:spacing w:after="0"/>
      <w:jc w:val="left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BD729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29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D7290"/>
    <w:rPr>
      <w:b/>
      <w:bCs/>
    </w:rPr>
  </w:style>
  <w:style w:type="paragraph" w:styleId="berarbeitung">
    <w:name w:val="Revision"/>
    <w:hidden/>
    <w:uiPriority w:val="99"/>
    <w:semiHidden/>
    <w:rsid w:val="00F5240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7946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116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customStyle="1" w:styleId="Default">
    <w:name w:val="Default"/>
    <w:rsid w:val="00154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7C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Aufzhlungszeichen">
    <w:name w:val="List Bullet"/>
    <w:basedOn w:val="Standard"/>
    <w:uiPriority w:val="99"/>
    <w:unhideWhenUsed/>
    <w:rsid w:val="001049D8"/>
    <w:pPr>
      <w:numPr>
        <w:numId w:val="16"/>
      </w:numPr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0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LmMlL606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1YgeCZcxf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2023-05-22T11:59:00Z</dcterms:created>
  <dcterms:modified xsi:type="dcterms:W3CDTF">2023-05-22T11:59:00Z</dcterms:modified>
</cp:coreProperties>
</file>