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DC34BB" w14:paraId="7237BDAF" w14:textId="77777777" w:rsidTr="0098465C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1DBC9A68" w:rsidR="00A50E3D" w:rsidRDefault="00A50E3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r>
              <w:rPr>
                <w:b/>
              </w:rPr>
              <w:t xml:space="preserve">Fachoberschule, Anlage C </w:t>
            </w:r>
            <w:r w:rsidR="001A6C92">
              <w:rPr>
                <w:b/>
              </w:rPr>
              <w:t>3</w:t>
            </w:r>
          </w:p>
          <w:p w14:paraId="786B2127" w14:textId="312A0403" w:rsidR="0011249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E05E97" w:rsidRPr="001A6C92">
              <w:rPr>
                <w:bCs/>
              </w:rPr>
              <w:t>Sozial- und Erziehungswissenschaften</w:t>
            </w:r>
          </w:p>
          <w:p w14:paraId="40E3C7CF" w14:textId="7038640F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E05E97" w:rsidRPr="001A6C92">
              <w:rPr>
                <w:bCs/>
              </w:rPr>
              <w:t>3.1</w:t>
            </w:r>
            <w:r w:rsidR="00982356" w:rsidRPr="0042077B">
              <w:rPr>
                <w:b/>
                <w:bCs/>
              </w:rPr>
              <w:t xml:space="preserve"> </w:t>
            </w:r>
            <w:r w:rsidRPr="0042077B">
              <w:t>(</w:t>
            </w:r>
            <w:r w:rsidR="0080593B">
              <w:t xml:space="preserve">35 – 45 </w:t>
            </w:r>
            <w:r w:rsidRPr="0042077B">
              <w:t xml:space="preserve">UStd.) </w:t>
            </w:r>
          </w:p>
          <w:p w14:paraId="7D7526BD" w14:textId="2109D5D6" w:rsidR="007B6E1E" w:rsidRPr="001A6C92" w:rsidRDefault="007B6E1E" w:rsidP="0098465C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7F5B02" w:rsidRPr="001A6C92">
              <w:t xml:space="preserve">3 </w:t>
            </w:r>
            <w:r w:rsidR="00E05E97" w:rsidRPr="001A6C92">
              <w:t>Pflege</w:t>
            </w:r>
            <w:r w:rsidR="007F5B02" w:rsidRPr="001A6C92">
              <w:t xml:space="preserve"> (AGP 2,</w:t>
            </w:r>
            <w:r w:rsidR="001A6C92">
              <w:t xml:space="preserve"> </w:t>
            </w:r>
            <w:r w:rsidR="007F5B02" w:rsidRPr="001A6C92">
              <w:t>3,</w:t>
            </w:r>
            <w:r w:rsidR="001A6C92">
              <w:t xml:space="preserve"> </w:t>
            </w:r>
            <w:r w:rsidR="007F5B02" w:rsidRPr="001A6C92">
              <w:t xml:space="preserve">5) </w:t>
            </w:r>
          </w:p>
          <w:p w14:paraId="125C1900" w14:textId="42868ADB" w:rsidR="007B6E1E" w:rsidRPr="00DC34BB" w:rsidRDefault="007B6E1E" w:rsidP="00C9773E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="0080593B" w:rsidRPr="001A6C92">
              <w:t>3.1.1</w:t>
            </w:r>
            <w:r w:rsidR="00A813A8" w:rsidRPr="001A6C92">
              <w:t xml:space="preserve"> Pädagogisches Handeln </w:t>
            </w:r>
            <w:r w:rsidR="007F5B02" w:rsidRPr="001A6C92">
              <w:t>–</w:t>
            </w:r>
            <w:r w:rsidR="00A813A8" w:rsidRPr="001A6C92">
              <w:t xml:space="preserve"> Wertmaßstäbe</w:t>
            </w:r>
            <w:r w:rsidR="007F5B02" w:rsidRPr="001A6C92">
              <w:t xml:space="preserve"> (10</w:t>
            </w:r>
            <w:r w:rsidR="001A6C92">
              <w:t xml:space="preserve"> </w:t>
            </w:r>
            <w:r w:rsidR="007F5B02" w:rsidRPr="001A6C92">
              <w:t>-</w:t>
            </w:r>
            <w:r w:rsidR="001A6C92">
              <w:t xml:space="preserve"> </w:t>
            </w:r>
            <w:r w:rsidR="007F5B02" w:rsidRPr="001A6C92">
              <w:t>15 UStd.)</w:t>
            </w:r>
          </w:p>
        </w:tc>
      </w:tr>
      <w:tr w:rsidR="007B6E1E" w:rsidRPr="00DC34BB" w14:paraId="61385829" w14:textId="77777777" w:rsidTr="007F5B02">
        <w:trPr>
          <w:trHeight w:val="2057"/>
        </w:trPr>
        <w:tc>
          <w:tcPr>
            <w:tcW w:w="7223" w:type="dxa"/>
          </w:tcPr>
          <w:p w14:paraId="5F74D49D" w14:textId="77777777" w:rsidR="007B6E1E" w:rsidRPr="00A813A8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A813A8">
              <w:rPr>
                <w:sz w:val="20"/>
                <w:szCs w:val="20"/>
              </w:rPr>
              <w:t>Einstiegsszenario (Handlungsrahmen)</w:t>
            </w:r>
          </w:p>
          <w:p w14:paraId="200D768F" w14:textId="77777777" w:rsidR="007B6E1E" w:rsidRPr="00A813A8" w:rsidRDefault="007B6E1E" w:rsidP="00F810C2">
            <w:pPr>
              <w:pStyle w:val="Tabellentext"/>
            </w:pPr>
          </w:p>
          <w:p w14:paraId="13A5070D" w14:textId="535A940E" w:rsidR="0042077B" w:rsidRPr="00A813A8" w:rsidRDefault="009213ED" w:rsidP="00A813A8">
            <w:pPr>
              <w:pStyle w:val="Tabellentext"/>
            </w:pPr>
            <w:r w:rsidRPr="00446DAD">
              <w:rPr>
                <w:rFonts w:cs="Arial"/>
                <w:shd w:val="clear" w:color="auto" w:fill="FFFFFF"/>
              </w:rPr>
              <w:t xml:space="preserve">In einem Gespräch tauschen sich </w:t>
            </w:r>
            <w:r w:rsidR="00A813A8" w:rsidRPr="00446DAD">
              <w:rPr>
                <w:rFonts w:cs="Arial"/>
                <w:shd w:val="clear" w:color="auto" w:fill="FFFFFF"/>
              </w:rPr>
              <w:t xml:space="preserve">verschiedene </w:t>
            </w:r>
            <w:r w:rsidRPr="00446DAD">
              <w:rPr>
                <w:rFonts w:cs="Arial"/>
                <w:shd w:val="clear" w:color="auto" w:fill="FFFFFF"/>
              </w:rPr>
              <w:t>Akteure in einer sozialpädagogischen Einrichtung über unterschiedliche Erfahrungen mit Erziehungspraktiken aus. Hierbei offenbaren sich Unterschiede in den sich hinter der Erziehungspraxis verbergenden Werte- und Normvorstellungen. Diese Unterschiede führen zu verschiedenen Fragestellungen in Bezug au</w:t>
            </w:r>
            <w:r w:rsidR="00A813A8" w:rsidRPr="00446DAD">
              <w:rPr>
                <w:rFonts w:cs="Arial"/>
                <w:shd w:val="clear" w:color="auto" w:fill="FFFFFF"/>
              </w:rPr>
              <w:t>f Wertmaßstäbe und Kinderrechte.</w:t>
            </w:r>
          </w:p>
        </w:tc>
        <w:tc>
          <w:tcPr>
            <w:tcW w:w="7363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572054A8" w14:textId="39C08FC7" w:rsidR="007B6E1E" w:rsidRPr="00963290" w:rsidRDefault="00963290" w:rsidP="00963290">
            <w:pPr>
              <w:pStyle w:val="Tabellenberschrift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 w:rsidRPr="00963290">
              <w:rPr>
                <w:b w:val="0"/>
                <w:bCs w:val="0"/>
                <w:sz w:val="20"/>
                <w:szCs w:val="20"/>
              </w:rPr>
              <w:t>Informationsmaterial (Flyer)</w:t>
            </w:r>
          </w:p>
          <w:p w14:paraId="2B58AAE6" w14:textId="564235B2" w:rsidR="00963290" w:rsidRPr="00963290" w:rsidRDefault="001A6C92" w:rsidP="00963290">
            <w:pPr>
              <w:pStyle w:val="Tabellenberschrift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Lernplakate/</w:t>
            </w:r>
            <w:r w:rsidR="00963290" w:rsidRPr="00963290">
              <w:rPr>
                <w:b w:val="0"/>
                <w:bCs w:val="0"/>
                <w:sz w:val="20"/>
                <w:szCs w:val="20"/>
              </w:rPr>
              <w:t>Lernvideos</w:t>
            </w:r>
          </w:p>
          <w:p w14:paraId="34CE1640" w14:textId="4B502380" w:rsidR="0042077B" w:rsidRPr="0042077B" w:rsidRDefault="0042077B" w:rsidP="00C9773E">
            <w:pPr>
              <w:pStyle w:val="Tabellenberschrift"/>
              <w:rPr>
                <w:sz w:val="20"/>
                <w:szCs w:val="20"/>
              </w:rPr>
            </w:pPr>
          </w:p>
        </w:tc>
      </w:tr>
      <w:tr w:rsidR="007B6E1E" w:rsidRPr="00DC34BB" w14:paraId="545069DE" w14:textId="77777777" w:rsidTr="00CE6AE9">
        <w:trPr>
          <w:trHeight w:val="2683"/>
        </w:trPr>
        <w:tc>
          <w:tcPr>
            <w:tcW w:w="7223" w:type="dxa"/>
          </w:tcPr>
          <w:p w14:paraId="499AFE9A" w14:textId="77777777" w:rsidR="007B6E1E" w:rsidRPr="00A813A8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A813A8">
              <w:rPr>
                <w:sz w:val="20"/>
                <w:szCs w:val="20"/>
              </w:rPr>
              <w:t>Wesentliche Kompetenzen</w:t>
            </w:r>
          </w:p>
          <w:p w14:paraId="38C12C19" w14:textId="77777777" w:rsidR="007F5B02" w:rsidRPr="007F5B02" w:rsidRDefault="0080593B" w:rsidP="007F5B02">
            <w:pPr>
              <w:jc w:val="left"/>
              <w:rPr>
                <w:sz w:val="20"/>
              </w:rPr>
            </w:pPr>
            <w:r w:rsidRPr="007F5B02">
              <w:rPr>
                <w:sz w:val="20"/>
              </w:rPr>
              <w:t xml:space="preserve">Die Schülerinnen und Schüler </w:t>
            </w:r>
          </w:p>
          <w:p w14:paraId="06D9B41E" w14:textId="683E4A9C" w:rsidR="009331E8" w:rsidRPr="00A813A8" w:rsidRDefault="0080593B" w:rsidP="0080593B"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</w:rPr>
            </w:pPr>
            <w:r w:rsidRPr="00A813A8">
              <w:rPr>
                <w:sz w:val="20"/>
              </w:rPr>
              <w:t>erläutern menschenwürdige und menschenverachtende Wertmaßstäbe aus pädagogisch-erzieherischen Kontexten</w:t>
            </w:r>
            <w:r w:rsidR="009213ED" w:rsidRPr="00A813A8">
              <w:rPr>
                <w:sz w:val="20"/>
              </w:rPr>
              <w:t xml:space="preserve"> (z. B. anhand exemplarischer Situationen bzw. historischer Beispiele)</w:t>
            </w:r>
            <w:r w:rsidRPr="00A813A8">
              <w:rPr>
                <w:sz w:val="20"/>
              </w:rPr>
              <w:t xml:space="preserve"> unter Berücksichtigung von Wertschätzung, Ressourcenorientierung, Partizipation, Gleichberechtigung und Vielfalt und deren Auswirkungen auf die individuelle Entwicklung von Klientinnen und Klienten (Z 1)</w:t>
            </w:r>
          </w:p>
          <w:p w14:paraId="72BF4E31" w14:textId="67BC8393" w:rsidR="00AF3907" w:rsidRPr="00AF3907" w:rsidRDefault="0080593B" w:rsidP="00C9773E"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</w:rPr>
            </w:pPr>
            <w:r w:rsidRPr="00CC07D0">
              <w:rPr>
                <w:rFonts w:cs="Arial"/>
                <w:sz w:val="20"/>
                <w:shd w:val="clear" w:color="auto" w:fill="FFFFFF"/>
              </w:rPr>
              <w:t>setzen ihr eigenes berufliches Handeln in Beziehung zu den im</w:t>
            </w:r>
            <w:r w:rsidR="00A813A8" w:rsidRPr="00CC07D0">
              <w:rPr>
                <w:rFonts w:cs="Arial"/>
                <w:sz w:val="20"/>
                <w:shd w:val="clear" w:color="auto" w:fill="FFFFFF"/>
              </w:rPr>
              <w:t xml:space="preserve"> Grundgesetz definierten Grund</w:t>
            </w:r>
            <w:r w:rsidRPr="00CC07D0">
              <w:rPr>
                <w:rFonts w:cs="Arial"/>
                <w:sz w:val="20"/>
                <w:shd w:val="clear" w:color="auto" w:fill="FFFFFF"/>
              </w:rPr>
              <w:t>rechten, zur UN-Kinderrechtskonvention sowie zur UN-</w:t>
            </w:r>
            <w:r w:rsidR="00AF3907">
              <w:rPr>
                <w:rFonts w:cs="Arial"/>
                <w:sz w:val="20"/>
                <w:shd w:val="clear" w:color="auto" w:fill="FFFFFF"/>
              </w:rPr>
              <w:t xml:space="preserve">Behindertenrechtskonvention (Z 3) </w:t>
            </w:r>
          </w:p>
          <w:p w14:paraId="46107AA4" w14:textId="1CBB86F6" w:rsidR="00AF3907" w:rsidRPr="001A6C92" w:rsidRDefault="007053E9" w:rsidP="00C9773E">
            <w:pPr>
              <w:pStyle w:val="Listenabsatz"/>
              <w:numPr>
                <w:ilvl w:val="0"/>
                <w:numId w:val="8"/>
              </w:numPr>
              <w:jc w:val="left"/>
              <w:rPr>
                <w:color w:val="ED7D31"/>
                <w:sz w:val="20"/>
              </w:rPr>
            </w:pPr>
            <w:r w:rsidRPr="001A6C92">
              <w:rPr>
                <w:rFonts w:cs="Arial"/>
                <w:color w:val="ED7D31"/>
                <w:sz w:val="20"/>
                <w:shd w:val="clear" w:color="auto" w:fill="FFFFFF"/>
              </w:rPr>
              <w:t>informieren sich auch über digitale Quellen zu den Grundrechten, der</w:t>
            </w:r>
            <w:r w:rsidR="005B2964">
              <w:rPr>
                <w:rFonts w:cs="Arial"/>
                <w:color w:val="ED7D31"/>
                <w:sz w:val="20"/>
                <w:shd w:val="clear" w:color="auto" w:fill="FFFFFF"/>
              </w:rPr>
              <w:br/>
            </w:r>
            <w:bookmarkStart w:id="0" w:name="_GoBack"/>
            <w:bookmarkEnd w:id="0"/>
            <w:r w:rsidRPr="001A6C92">
              <w:rPr>
                <w:rFonts w:cs="Arial"/>
                <w:color w:val="ED7D31"/>
                <w:sz w:val="20"/>
                <w:shd w:val="clear" w:color="auto" w:fill="FFFFFF"/>
              </w:rPr>
              <w:t>UN-Kinderrechtskonvention sowie der UN-Behindertenrechtskonvention (vgl. Z</w:t>
            </w:r>
            <w:r w:rsidR="005B2964">
              <w:rPr>
                <w:rFonts w:cs="Arial"/>
                <w:color w:val="ED7D31"/>
                <w:sz w:val="20"/>
                <w:shd w:val="clear" w:color="auto" w:fill="FFFFFF"/>
              </w:rPr>
              <w:t> </w:t>
            </w:r>
            <w:r w:rsidRPr="001A6C92">
              <w:rPr>
                <w:rFonts w:cs="Arial"/>
                <w:color w:val="ED7D31"/>
                <w:sz w:val="20"/>
                <w:shd w:val="clear" w:color="auto" w:fill="FFFFFF"/>
              </w:rPr>
              <w:t>3)</w:t>
            </w:r>
          </w:p>
          <w:p w14:paraId="79385BE6" w14:textId="319EA924" w:rsidR="007053E9" w:rsidRPr="001A6C92" w:rsidRDefault="0080593B" w:rsidP="001A6C92">
            <w:pPr>
              <w:pStyle w:val="Listenabsatz"/>
              <w:numPr>
                <w:ilvl w:val="0"/>
                <w:numId w:val="8"/>
              </w:numPr>
              <w:jc w:val="left"/>
              <w:rPr>
                <w:sz w:val="20"/>
              </w:rPr>
            </w:pPr>
            <w:r w:rsidRPr="00CC07D0">
              <w:rPr>
                <w:rFonts w:cs="Arial"/>
                <w:sz w:val="20"/>
                <w:shd w:val="clear" w:color="auto" w:fill="FFFFFF"/>
              </w:rPr>
              <w:t>handeln nach menschenwürdigen Maßstäben unter der Berücksichtigung pädagogischer Grundlagen (z. B. Bildungsgrundsätze NRW) (Z 3)</w:t>
            </w:r>
          </w:p>
        </w:tc>
        <w:tc>
          <w:tcPr>
            <w:tcW w:w="7363" w:type="dxa"/>
          </w:tcPr>
          <w:p w14:paraId="022A912D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8ABFCE5" w14:textId="00DE09EC" w:rsidR="00963290" w:rsidRDefault="00963290" w:rsidP="00963290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963290">
              <w:rPr>
                <w:b w:val="0"/>
                <w:bCs w:val="0"/>
                <w:sz w:val="20"/>
                <w:szCs w:val="20"/>
              </w:rPr>
              <w:t>Normen und Werte der Gesellschaft im internationalen</w:t>
            </w:r>
            <w:r>
              <w:rPr>
                <w:b w:val="0"/>
                <w:bCs w:val="0"/>
                <w:sz w:val="20"/>
                <w:szCs w:val="20"/>
              </w:rPr>
              <w:t xml:space="preserve"> und historischen</w:t>
            </w:r>
            <w:r w:rsidRPr="00963290">
              <w:rPr>
                <w:b w:val="0"/>
                <w:bCs w:val="0"/>
                <w:sz w:val="20"/>
                <w:szCs w:val="20"/>
              </w:rPr>
              <w:t xml:space="preserve"> Kontext</w:t>
            </w:r>
          </w:p>
          <w:p w14:paraId="612F6006" w14:textId="70F23227" w:rsidR="00963290" w:rsidRDefault="00963290" w:rsidP="00963290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Rechtliche Grundlagen (KJHG, Bildungsgrundsätze NR</w:t>
            </w:r>
            <w:r w:rsidR="001A6C92">
              <w:rPr>
                <w:b w:val="0"/>
                <w:bCs w:val="0"/>
                <w:sz w:val="20"/>
                <w:szCs w:val="20"/>
              </w:rPr>
              <w:t xml:space="preserve">W, </w:t>
            </w:r>
            <w:r w:rsidR="001A6C92">
              <w:rPr>
                <w:b w:val="0"/>
                <w:bCs w:val="0"/>
                <w:sz w:val="20"/>
                <w:szCs w:val="20"/>
              </w:rPr>
              <w:br/>
              <w:t>UN-Menschenrechtskonvention/</w:t>
            </w:r>
            <w:r>
              <w:rPr>
                <w:b w:val="0"/>
                <w:bCs w:val="0"/>
                <w:sz w:val="20"/>
                <w:szCs w:val="20"/>
              </w:rPr>
              <w:t xml:space="preserve">UN-Kinderrechtskonvention, </w:t>
            </w:r>
            <w:r w:rsidR="001A6C92">
              <w:rPr>
                <w:b w:val="0"/>
                <w:bCs w:val="0"/>
                <w:sz w:val="20"/>
                <w:szCs w:val="20"/>
              </w:rPr>
              <w:br/>
            </w:r>
            <w:r>
              <w:rPr>
                <w:b w:val="0"/>
                <w:bCs w:val="0"/>
                <w:sz w:val="20"/>
                <w:szCs w:val="20"/>
              </w:rPr>
              <w:t>UN-Behindertenrechtskonvention)</w:t>
            </w:r>
          </w:p>
          <w:p w14:paraId="208654C2" w14:textId="46FB113E" w:rsidR="00963290" w:rsidRPr="00963290" w:rsidRDefault="00963290" w:rsidP="00963290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Pädagogisches Konzept nach Janusz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Korczak</w:t>
            </w:r>
            <w:proofErr w:type="spellEnd"/>
          </w:p>
          <w:p w14:paraId="2A6DE0A9" w14:textId="77777777" w:rsidR="00921528" w:rsidRPr="00CE6AE9" w:rsidRDefault="00921528" w:rsidP="00C9773E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A813A8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A813A8">
              <w:rPr>
                <w:sz w:val="20"/>
                <w:szCs w:val="20"/>
              </w:rPr>
              <w:t>Lern- und Arbeitstechniken</w:t>
            </w:r>
          </w:p>
          <w:p w14:paraId="07BBB295" w14:textId="4D10626B" w:rsidR="004B381C" w:rsidRPr="00CC07D0" w:rsidRDefault="009213ED" w:rsidP="009213ED">
            <w:pPr>
              <w:pStyle w:val="Tabellentext"/>
              <w:numPr>
                <w:ilvl w:val="0"/>
                <w:numId w:val="8"/>
              </w:numPr>
            </w:pPr>
            <w:r w:rsidRPr="00CC07D0">
              <w:t>In</w:t>
            </w:r>
            <w:r w:rsidRPr="00CC07D0">
              <w:rPr>
                <w:rFonts w:cs="Arial"/>
                <w:shd w:val="clear" w:color="auto" w:fill="FFFFFF"/>
              </w:rPr>
              <w:t>ternetrecherche zum im Grundgesetz definierten Grundrechten, zur UN-Kinderrechtskonvention sowie zur UN-Behindertenrechtskonvention</w:t>
            </w:r>
          </w:p>
          <w:p w14:paraId="6C2BB722" w14:textId="77777777" w:rsidR="009213ED" w:rsidRPr="00CC07D0" w:rsidRDefault="009213ED" w:rsidP="009213ED">
            <w:pPr>
              <w:pStyle w:val="Tabellentext"/>
              <w:numPr>
                <w:ilvl w:val="0"/>
                <w:numId w:val="8"/>
              </w:numPr>
            </w:pPr>
            <w:r w:rsidRPr="00CC07D0">
              <w:t>Rollenspiele</w:t>
            </w:r>
          </w:p>
          <w:p w14:paraId="3E95392F" w14:textId="2DA21284" w:rsidR="009213ED" w:rsidRPr="00CC07D0" w:rsidRDefault="009213ED" w:rsidP="009213ED">
            <w:pPr>
              <w:pStyle w:val="Tabellentext"/>
              <w:numPr>
                <w:ilvl w:val="0"/>
                <w:numId w:val="8"/>
              </w:numPr>
            </w:pPr>
            <w:r w:rsidRPr="00CC07D0">
              <w:t>Referate/ Präsentationen</w:t>
            </w:r>
          </w:p>
          <w:p w14:paraId="0BDDAA85" w14:textId="43079FA7" w:rsidR="00963290" w:rsidRPr="007F5B02" w:rsidRDefault="00963290" w:rsidP="00963290">
            <w:pPr>
              <w:pStyle w:val="Tabellentext"/>
              <w:numPr>
                <w:ilvl w:val="0"/>
                <w:numId w:val="8"/>
              </w:numPr>
            </w:pPr>
            <w:r w:rsidRPr="00CC07D0">
              <w:t>Podiumsdiskussion</w:t>
            </w:r>
          </w:p>
        </w:tc>
      </w:tr>
      <w:tr w:rsidR="007B6E1E" w:rsidRPr="001E6514" w14:paraId="6AA1EAA7" w14:textId="77777777" w:rsidTr="00FE5763">
        <w:trPr>
          <w:trHeight w:val="720"/>
        </w:trPr>
        <w:tc>
          <w:tcPr>
            <w:tcW w:w="14586" w:type="dxa"/>
            <w:gridSpan w:val="2"/>
          </w:tcPr>
          <w:p w14:paraId="1C5B4A34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753A739F" w14:textId="089C80E9" w:rsidR="00C9773E" w:rsidRDefault="009213ED" w:rsidP="009213ED">
            <w:pPr>
              <w:pStyle w:val="Tabellentext"/>
              <w:numPr>
                <w:ilvl w:val="0"/>
                <w:numId w:val="8"/>
              </w:numPr>
            </w:pPr>
            <w:r>
              <w:t xml:space="preserve">Film über Janusz </w:t>
            </w:r>
            <w:proofErr w:type="spellStart"/>
            <w:r>
              <w:t>Korczak</w:t>
            </w:r>
            <w:proofErr w:type="spellEnd"/>
          </w:p>
          <w:p w14:paraId="770A1C8B" w14:textId="70E4691E" w:rsidR="009213ED" w:rsidRDefault="009213ED" w:rsidP="009213ED">
            <w:pPr>
              <w:pStyle w:val="Tabellentext"/>
              <w:numPr>
                <w:ilvl w:val="0"/>
                <w:numId w:val="8"/>
              </w:numPr>
            </w:pPr>
            <w:r>
              <w:t>Informationen UN-Kinderrechtskonvention</w:t>
            </w:r>
          </w:p>
          <w:p w14:paraId="5E728695" w14:textId="4E8D0C52" w:rsidR="007B6E1E" w:rsidRPr="001E6514" w:rsidRDefault="00991F35" w:rsidP="00A813A8">
            <w:pPr>
              <w:pStyle w:val="Tabellentext"/>
              <w:numPr>
                <w:ilvl w:val="0"/>
                <w:numId w:val="8"/>
              </w:numPr>
            </w:pPr>
            <w:r>
              <w:t>Fachliteratur</w:t>
            </w: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72416D29" w14:textId="3E490CE0" w:rsidR="007B6E1E" w:rsidRPr="00C9773E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4D472" w14:textId="77777777" w:rsidR="0072592D" w:rsidRDefault="0072592D" w:rsidP="007B6E1E">
      <w:pPr>
        <w:spacing w:after="0"/>
      </w:pPr>
      <w:r>
        <w:separator/>
      </w:r>
    </w:p>
  </w:endnote>
  <w:endnote w:type="continuationSeparator" w:id="0">
    <w:p w14:paraId="297AF782" w14:textId="77777777" w:rsidR="0072592D" w:rsidRDefault="0072592D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214A3" w14:textId="77777777" w:rsidR="00B61A69" w:rsidRDefault="00B61A6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08595" w14:textId="77777777" w:rsidR="00B61A69" w:rsidRDefault="00B61A6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76964" w14:textId="77777777" w:rsidR="00B61A69" w:rsidRDefault="00B61A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AB8AC" w14:textId="77777777" w:rsidR="0072592D" w:rsidRDefault="0072592D" w:rsidP="007B6E1E">
      <w:pPr>
        <w:spacing w:after="0"/>
      </w:pPr>
      <w:r>
        <w:separator/>
      </w:r>
    </w:p>
  </w:footnote>
  <w:footnote w:type="continuationSeparator" w:id="0">
    <w:p w14:paraId="39849685" w14:textId="77777777" w:rsidR="0072592D" w:rsidRDefault="0072592D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73FD5" w14:textId="77777777" w:rsidR="00B61A69" w:rsidRDefault="00B61A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C72E9" w14:textId="77777777" w:rsidR="00B61A69" w:rsidRDefault="00B61A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4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5A8B4CB2"/>
    <w:multiLevelType w:val="hybridMultilevel"/>
    <w:tmpl w:val="A5485B14"/>
    <w:lvl w:ilvl="0" w:tplc="25F2039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6CC9205C"/>
    <w:multiLevelType w:val="hybridMultilevel"/>
    <w:tmpl w:val="B5CE283C"/>
    <w:lvl w:ilvl="0" w:tplc="5AC22D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A2A95"/>
    <w:rsid w:val="000D03F6"/>
    <w:rsid w:val="000D1632"/>
    <w:rsid w:val="0011249D"/>
    <w:rsid w:val="00156E45"/>
    <w:rsid w:val="001A6C92"/>
    <w:rsid w:val="001A70BD"/>
    <w:rsid w:val="0020380A"/>
    <w:rsid w:val="00221465"/>
    <w:rsid w:val="00262282"/>
    <w:rsid w:val="00363AC6"/>
    <w:rsid w:val="00386C8A"/>
    <w:rsid w:val="003D43C3"/>
    <w:rsid w:val="004140F1"/>
    <w:rsid w:val="0042077B"/>
    <w:rsid w:val="00446DAD"/>
    <w:rsid w:val="004B381C"/>
    <w:rsid w:val="004F1797"/>
    <w:rsid w:val="004F3C57"/>
    <w:rsid w:val="00546E31"/>
    <w:rsid w:val="005543A2"/>
    <w:rsid w:val="005757BD"/>
    <w:rsid w:val="005B2964"/>
    <w:rsid w:val="006D75D1"/>
    <w:rsid w:val="007053E9"/>
    <w:rsid w:val="0072592D"/>
    <w:rsid w:val="00730AA5"/>
    <w:rsid w:val="007B6E1E"/>
    <w:rsid w:val="007F26A3"/>
    <w:rsid w:val="007F5B02"/>
    <w:rsid w:val="0080593B"/>
    <w:rsid w:val="00921157"/>
    <w:rsid w:val="009213ED"/>
    <w:rsid w:val="00921528"/>
    <w:rsid w:val="009331E8"/>
    <w:rsid w:val="00937075"/>
    <w:rsid w:val="00963290"/>
    <w:rsid w:val="00982356"/>
    <w:rsid w:val="0098465C"/>
    <w:rsid w:val="00991F35"/>
    <w:rsid w:val="00A50E3D"/>
    <w:rsid w:val="00A813A8"/>
    <w:rsid w:val="00A90142"/>
    <w:rsid w:val="00A94580"/>
    <w:rsid w:val="00AC5865"/>
    <w:rsid w:val="00AF3907"/>
    <w:rsid w:val="00B5311C"/>
    <w:rsid w:val="00B61A69"/>
    <w:rsid w:val="00C9773E"/>
    <w:rsid w:val="00CB3FAA"/>
    <w:rsid w:val="00CC07D0"/>
    <w:rsid w:val="00CE6AE9"/>
    <w:rsid w:val="00D80963"/>
    <w:rsid w:val="00D90CA8"/>
    <w:rsid w:val="00DC0114"/>
    <w:rsid w:val="00E05E97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2023-05-17T08:40:00Z</dcterms:created>
  <dcterms:modified xsi:type="dcterms:W3CDTF">2023-05-17T08:40:00Z</dcterms:modified>
</cp:coreProperties>
</file>