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34920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697A3795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1C9A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20D3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3989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9A7126B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0204F4D6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4F7C" w14:textId="1DFC440F" w:rsidR="005F408F" w:rsidRPr="00850CC4" w:rsidRDefault="004D62EC" w:rsidP="00462E89">
            <w:pPr>
              <w:spacing w:before="60" w:after="0"/>
              <w:jc w:val="left"/>
            </w:pPr>
            <w:r>
              <w:t>9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14B" w14:textId="0F250B14" w:rsidR="005F408F" w:rsidRPr="00850CC4" w:rsidRDefault="004D62EC" w:rsidP="00781367">
            <w:pPr>
              <w:spacing w:before="60" w:after="0"/>
              <w:jc w:val="left"/>
            </w:pPr>
            <w:r>
              <w:t>Der Betrieb erhält ein neues Kassensystem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6B66" w14:textId="604B615E" w:rsidR="005F408F" w:rsidRPr="00850CC4" w:rsidRDefault="004D62EC" w:rsidP="00781367">
            <w:pPr>
              <w:spacing w:before="60" w:after="0"/>
              <w:jc w:val="left"/>
            </w:pPr>
            <w:r>
              <w:t>15</w:t>
            </w:r>
            <w:r w:rsidR="00B1557E">
              <w:t xml:space="preserve"> U</w:t>
            </w:r>
            <w:r w:rsidR="00446F33">
              <w:t>S</w:t>
            </w:r>
            <w:r w:rsidR="00B1557E">
              <w:t>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54FD0AB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28561E9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5883" w14:textId="5607A9E1" w:rsidR="005F408F" w:rsidRPr="00850CC4" w:rsidRDefault="004D62EC" w:rsidP="00462E89">
            <w:pPr>
              <w:spacing w:before="60" w:after="0"/>
              <w:jc w:val="left"/>
            </w:pPr>
            <w:r>
              <w:t>9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57DB" w14:textId="315D8BE9" w:rsidR="005F408F" w:rsidRPr="00850CC4" w:rsidRDefault="004D62EC" w:rsidP="00781367">
            <w:pPr>
              <w:spacing w:before="60" w:after="0"/>
              <w:jc w:val="left"/>
            </w:pPr>
            <w:r>
              <w:t>Mit Gastbeschwerden umgehen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5B3A" w14:textId="03621A9E" w:rsidR="005F408F" w:rsidRPr="00850CC4" w:rsidRDefault="004D62EC" w:rsidP="00781367">
            <w:pPr>
              <w:spacing w:before="60" w:after="0"/>
              <w:jc w:val="left"/>
            </w:pPr>
            <w:r>
              <w:t>10 – 15</w:t>
            </w:r>
            <w:r w:rsidR="00B1557E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78A4C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12753666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63F7" w14:textId="3310F2C3" w:rsidR="005F408F" w:rsidRPr="00850CC4" w:rsidRDefault="004D62EC" w:rsidP="00462E89">
            <w:pPr>
              <w:spacing w:before="60" w:after="0"/>
              <w:jc w:val="left"/>
            </w:pPr>
            <w:r>
              <w:t>9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B28E" w14:textId="69F8D62F" w:rsidR="005F408F" w:rsidRPr="00850CC4" w:rsidRDefault="00D42295" w:rsidP="00781367">
            <w:pPr>
              <w:spacing w:before="60" w:after="0"/>
              <w:jc w:val="left"/>
            </w:pPr>
            <w:r>
              <w:t>Ein Tag im Restaurant mit eigener Kasse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B16D" w14:textId="5C97F1C2" w:rsidR="005F408F" w:rsidRPr="00850CC4" w:rsidRDefault="00D42295" w:rsidP="00781367">
            <w:pPr>
              <w:spacing w:before="60" w:after="0"/>
              <w:jc w:val="left"/>
            </w:pPr>
            <w:r>
              <w:t xml:space="preserve">10 </w:t>
            </w:r>
            <w:r w:rsidR="00B1557E">
              <w:t>–</w:t>
            </w:r>
            <w:r>
              <w:t xml:space="preserve"> 15</w:t>
            </w:r>
            <w:r w:rsidR="00B1557E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E537325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1C7CAAA4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A685" w14:textId="77777777" w:rsidR="005F408F" w:rsidRPr="00850CC4" w:rsidRDefault="00462E89" w:rsidP="00462E89">
            <w:pPr>
              <w:spacing w:before="60" w:after="0"/>
              <w:jc w:val="left"/>
            </w:pPr>
            <w:r>
              <w:t>x.4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1062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782A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938A0C6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5E7E93C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1FD4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0871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BDC6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AC65641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80AC0B2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72AC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FC1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BC65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7D957D2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0F8F495B" w14:textId="77777777" w:rsidR="005F408F" w:rsidRPr="00850CC4" w:rsidRDefault="005F408F" w:rsidP="00781367">
      <w:pPr>
        <w:spacing w:before="0" w:after="0"/>
        <w:jc w:val="left"/>
      </w:pPr>
    </w:p>
    <w:p w14:paraId="06FDCFA0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178993BA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4C3340B6" w14:textId="77777777" w:rsidTr="006D3A19">
              <w:tc>
                <w:tcPr>
                  <w:tcW w:w="14572" w:type="dxa"/>
                  <w:gridSpan w:val="2"/>
                </w:tcPr>
                <w:p w14:paraId="5212DD01" w14:textId="509B5D5C" w:rsidR="00FF32F3" w:rsidRPr="00FF53F1" w:rsidRDefault="00D42295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2</w:t>
                  </w:r>
                  <w:r w:rsidR="00FF32F3" w:rsidRPr="00FF53F1">
                    <w:rPr>
                      <w:b/>
                    </w:rPr>
                    <w:t>. Ausbildungsjahr</w:t>
                  </w:r>
                </w:p>
                <w:p w14:paraId="38B54BD3" w14:textId="7261723F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</w:t>
                  </w:r>
                  <w:r w:rsidR="0049686C">
                    <w:rPr>
                      <w:b/>
                    </w:rPr>
                    <w:t>:</w:t>
                  </w:r>
                  <w:r w:rsidRPr="00FF53F1">
                    <w:tab/>
                  </w:r>
                  <w:r w:rsidR="00D42295">
                    <w:t>Betriebsprozesse und Organisation</w:t>
                  </w:r>
                </w:p>
                <w:p w14:paraId="1E2ABD0A" w14:textId="5B088D8E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>Lernfeld</w:t>
                  </w:r>
                  <w:r w:rsidR="00D42295">
                    <w:rPr>
                      <w:b/>
                    </w:rPr>
                    <w:t xml:space="preserve"> 9</w:t>
                  </w:r>
                  <w:r w:rsidR="0049686C">
                    <w:rPr>
                      <w:b/>
                    </w:rPr>
                    <w:t>:</w:t>
                  </w:r>
                  <w:r w:rsidRPr="00FF53F1">
                    <w:tab/>
                  </w:r>
                  <w:r w:rsidR="00D42295">
                    <w:t>Zahlungen mit dem Gast abwickeln (40</w:t>
                  </w:r>
                  <w:r w:rsidRPr="00FF53F1">
                    <w:t xml:space="preserve"> UStd.)</w:t>
                  </w:r>
                </w:p>
                <w:p w14:paraId="68A2E4DF" w14:textId="2808409C" w:rsidR="00FF32F3" w:rsidRPr="00FF53F1" w:rsidRDefault="00FF32F3" w:rsidP="0049686C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>Lernsituation</w:t>
                  </w:r>
                  <w:r w:rsidR="002B17DD">
                    <w:rPr>
                      <w:b/>
                    </w:rPr>
                    <w:t xml:space="preserve"> 9.3</w:t>
                  </w:r>
                  <w:r w:rsidR="0049686C">
                    <w:rPr>
                      <w:b/>
                    </w:rPr>
                    <w:t>:</w:t>
                  </w:r>
                  <w:r w:rsidRPr="00FF53F1">
                    <w:tab/>
                  </w:r>
                  <w:bookmarkStart w:id="0" w:name="_GoBack"/>
                  <w:r w:rsidR="00D42295">
                    <w:t>Ein Tag im Restaurant mit eigener Kasse</w:t>
                  </w:r>
                  <w:bookmarkEnd w:id="0"/>
                  <w:r w:rsidRPr="00FF53F1">
                    <w:t xml:space="preserve"> </w:t>
                  </w:r>
                  <w:r w:rsidR="00D42295">
                    <w:t xml:space="preserve">(10 </w:t>
                  </w:r>
                  <w:r w:rsidR="0049686C">
                    <w:t>–</w:t>
                  </w:r>
                  <w:r w:rsidR="00D42295">
                    <w:t xml:space="preserve"> 15</w:t>
                  </w:r>
                  <w:r w:rsidRPr="00FF53F1">
                    <w:t xml:space="preserve"> UStd.)</w:t>
                  </w:r>
                </w:p>
              </w:tc>
            </w:tr>
            <w:tr w:rsidR="00FF32F3" w:rsidRPr="00FF53F1" w14:paraId="2C546185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65467010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4CDBB3BB" w14:textId="30A4AB4F" w:rsidR="00FF32F3" w:rsidRPr="00FF53F1" w:rsidRDefault="00D42295" w:rsidP="00FF32F3">
                  <w:pPr>
                    <w:pStyle w:val="Tabellentext"/>
                    <w:spacing w:before="0"/>
                  </w:pPr>
                  <w:r>
                    <w:t>Ab heute arbeiten Sie im Restaurant mit einer eigenen Kasse. Sie buchen selbstständig Gästebestellungen und führen eine</w:t>
                  </w:r>
                  <w:r w:rsidR="00446F33">
                    <w:t>n</w:t>
                  </w:r>
                  <w:r>
                    <w:t xml:space="preserve"> Zwischen- und Tagesabschluss durch.</w:t>
                  </w:r>
                </w:p>
              </w:tc>
              <w:tc>
                <w:tcPr>
                  <w:tcW w:w="7273" w:type="dxa"/>
                </w:tcPr>
                <w:p w14:paraId="238ADEFB" w14:textId="77777777"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2199190E" w14:textId="13A6BE22" w:rsidR="00FF32F3" w:rsidRDefault="009A4099" w:rsidP="0049686C">
                  <w:pPr>
                    <w:pStyle w:val="Tabellenspiegelstrich"/>
                  </w:pPr>
                  <w:r>
                    <w:t>Prozessbeschreibung/Ablaufplan Kassenabschluss</w:t>
                  </w:r>
                </w:p>
                <w:p w14:paraId="04DF551A" w14:textId="7ED8DDAA" w:rsidR="009A4099" w:rsidRDefault="009A4099" w:rsidP="0049686C">
                  <w:pPr>
                    <w:pStyle w:val="Tabellenspiegelstrich"/>
                  </w:pPr>
                  <w:r>
                    <w:t>Prozessbeschreibung/Ablaufplan Bestellung eines Gastes</w:t>
                  </w:r>
                </w:p>
                <w:p w14:paraId="2BE87249" w14:textId="60BCAF41" w:rsidR="009A4099" w:rsidRDefault="009A4099" w:rsidP="0049686C">
                  <w:pPr>
                    <w:pStyle w:val="Tabellenspiegelstrich"/>
                  </w:pPr>
                  <w:proofErr w:type="spellStart"/>
                  <w:r>
                    <w:t>Padlet</w:t>
                  </w:r>
                  <w:proofErr w:type="spellEnd"/>
                  <w:r>
                    <w:t xml:space="preserve"> zu Zahlungsmitteln</w:t>
                  </w:r>
                </w:p>
                <w:p w14:paraId="370ED740" w14:textId="3E087973" w:rsidR="009A4099" w:rsidRDefault="009A4099" w:rsidP="0049686C">
                  <w:pPr>
                    <w:pStyle w:val="Tabellenspiegelstrich"/>
                  </w:pPr>
                  <w:r>
                    <w:t>Formelsammlung Prozentrechnen</w:t>
                  </w:r>
                </w:p>
                <w:p w14:paraId="662810AF" w14:textId="3368304B" w:rsidR="009A4099" w:rsidRPr="00FF53F1" w:rsidRDefault="009A4099" w:rsidP="0049686C">
                  <w:pPr>
                    <w:pStyle w:val="Tabellenspiegelstrich"/>
                  </w:pPr>
                  <w:r>
                    <w:t>…</w:t>
                  </w:r>
                </w:p>
                <w:p w14:paraId="0962E7B6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  <w:p w14:paraId="325FD861" w14:textId="77777777" w:rsidR="00FF32F3" w:rsidRDefault="00FF32F3" w:rsidP="00FF32F3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47114F6D" w14:textId="77777777" w:rsidR="00FF32F3" w:rsidRPr="0049686C" w:rsidRDefault="009A4099" w:rsidP="0049686C">
                  <w:pPr>
                    <w:pStyle w:val="Tabellenspiegelstrich"/>
                  </w:pPr>
                  <w:r w:rsidRPr="0049686C">
                    <w:t>Test/Klausur Prozentrechnen/Dreisatz</w:t>
                  </w:r>
                </w:p>
                <w:p w14:paraId="1536AF1A" w14:textId="77777777" w:rsidR="009A4099" w:rsidRPr="0049686C" w:rsidRDefault="009A4099" w:rsidP="0049686C">
                  <w:pPr>
                    <w:pStyle w:val="Tabellenspiegelstrich"/>
                  </w:pPr>
                  <w:r w:rsidRPr="0049686C">
                    <w:t xml:space="preserve">Bewertung </w:t>
                  </w:r>
                  <w:proofErr w:type="spellStart"/>
                  <w:r w:rsidRPr="0049686C">
                    <w:t>Padlet</w:t>
                  </w:r>
                  <w:proofErr w:type="spellEnd"/>
                </w:p>
                <w:p w14:paraId="7D75D409" w14:textId="3B225BB2" w:rsidR="0049686C" w:rsidRPr="0049686C" w:rsidRDefault="009A4099" w:rsidP="0049686C">
                  <w:pPr>
                    <w:pStyle w:val="Tabellenspiegelstrich"/>
                  </w:pPr>
                  <w:r w:rsidRPr="0049686C">
                    <w:t>Bewertung/Abfrage Prozessbeschreibung/Ablaufpl</w:t>
                  </w:r>
                  <w:r w:rsidR="00446F33" w:rsidRPr="0049686C">
                    <w:t>äne</w:t>
                  </w:r>
                </w:p>
              </w:tc>
            </w:tr>
            <w:tr w:rsidR="00FF32F3" w:rsidRPr="00FF53F1" w14:paraId="078FD5D4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3C2DF5B9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601CB791" w14:textId="77777777" w:rsidR="00C01037" w:rsidRDefault="00C01037" w:rsidP="004B1DA6">
                  <w:pPr>
                    <w:pStyle w:val="Tabellenspiegelstrich"/>
                    <w:numPr>
                      <w:ilvl w:val="0"/>
                      <w:numId w:val="0"/>
                    </w:numPr>
                    <w:ind w:left="340" w:hanging="340"/>
                  </w:pPr>
                  <w:r>
                    <w:t xml:space="preserve">Die Schülerinnen und Schüler </w:t>
                  </w:r>
                </w:p>
                <w:p w14:paraId="171F62B1" w14:textId="285EB489" w:rsidR="00882828" w:rsidRDefault="00C01037" w:rsidP="0049686C">
                  <w:pPr>
                    <w:pStyle w:val="Tabellenspiegelstrich"/>
                    <w:numPr>
                      <w:ilvl w:val="0"/>
                      <w:numId w:val="30"/>
                    </w:numPr>
                    <w:ind w:left="340" w:hanging="340"/>
                  </w:pPr>
                  <w:r>
                    <w:t xml:space="preserve">führen Abrechnungen situationsgerecht mit dem Gast durch und beachten dabei Angebote des Hauses. </w:t>
                  </w:r>
                </w:p>
                <w:p w14:paraId="5149219B" w14:textId="5C56441E" w:rsidR="00882828" w:rsidRPr="0049686C" w:rsidRDefault="00C01037" w:rsidP="0049686C">
                  <w:pPr>
                    <w:pStyle w:val="Tabellenspiegelstrich"/>
                    <w:numPr>
                      <w:ilvl w:val="0"/>
                      <w:numId w:val="30"/>
                    </w:numPr>
                    <w:ind w:left="340" w:hanging="340"/>
                    <w:rPr>
                      <w:rFonts w:eastAsia="Times New Roman"/>
                      <w:color w:val="007EC5"/>
                    </w:rPr>
                  </w:pPr>
                  <w:r w:rsidRPr="0049686C">
                    <w:rPr>
                      <w:rFonts w:eastAsia="Times New Roman"/>
                      <w:color w:val="007EC5"/>
                    </w:rPr>
                    <w:t>berechnen Bruttopreise, Nettopreise, Preisnachlässe und weisen die Umsatzsteuer aus.</w:t>
                  </w:r>
                </w:p>
                <w:p w14:paraId="71164D94" w14:textId="5A3A0B60" w:rsidR="00882828" w:rsidRDefault="00C01037" w:rsidP="0049686C">
                  <w:pPr>
                    <w:pStyle w:val="Tabellenspiegelstrich"/>
                    <w:numPr>
                      <w:ilvl w:val="0"/>
                      <w:numId w:val="30"/>
                    </w:numPr>
                    <w:ind w:left="340" w:hanging="340"/>
                  </w:pPr>
                  <w:r>
                    <w:t xml:space="preserve">veranlassen die Bezahlung mit unterschiedlichen Zahlungsmitteln und Zahlungsmöglichkeiten, dabei berücksichtigen sie Vorsichtsmaßnahmen bei der Annahme von Zahlungsmitteln. </w:t>
                  </w:r>
                </w:p>
                <w:p w14:paraId="5485377F" w14:textId="63C9441E" w:rsidR="00882828" w:rsidRDefault="00C01037" w:rsidP="0049686C">
                  <w:pPr>
                    <w:pStyle w:val="Tabellenspiegelstrich"/>
                    <w:numPr>
                      <w:ilvl w:val="0"/>
                      <w:numId w:val="30"/>
                    </w:numPr>
                    <w:ind w:left="340" w:hanging="340"/>
                  </w:pPr>
                  <w:r>
                    <w:t xml:space="preserve">ermitteln den Kassenabschluss und gegebenenfalls Ursachen für Kassendifferenzen.  </w:t>
                  </w:r>
                </w:p>
                <w:p w14:paraId="6FAA0B9C" w14:textId="29C363EC" w:rsidR="00FF32F3" w:rsidRPr="0049686C" w:rsidRDefault="00C01037" w:rsidP="0049686C">
                  <w:pPr>
                    <w:pStyle w:val="Tabellenspiegelstrich"/>
                    <w:numPr>
                      <w:ilvl w:val="0"/>
                      <w:numId w:val="30"/>
                    </w:numPr>
                    <w:ind w:left="340" w:hanging="340"/>
                    <w:rPr>
                      <w:rFonts w:eastAsia="Times New Roman"/>
                      <w:color w:val="ED7D31"/>
                    </w:rPr>
                  </w:pPr>
                  <w:r w:rsidRPr="0049686C">
                    <w:rPr>
                      <w:rFonts w:eastAsia="Times New Roman"/>
                      <w:color w:val="ED7D31"/>
                    </w:rPr>
                    <w:t xml:space="preserve">bewerten den Abrechnungsprozess in unterschiedlichen Betriebsarten unter ökonomischen Gesichtspunkten und prüfen Verbesserungsmöglichkeiten. </w:t>
                  </w:r>
                </w:p>
              </w:tc>
              <w:tc>
                <w:tcPr>
                  <w:tcW w:w="7273" w:type="dxa"/>
                </w:tcPr>
                <w:p w14:paraId="698C4E7D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46AC0420" w14:textId="6A9BA401" w:rsidR="00FF32F3" w:rsidRPr="00FF53F1" w:rsidRDefault="009A4099" w:rsidP="00FF32F3">
                  <w:pPr>
                    <w:pStyle w:val="Tabellenspiegelstrich"/>
                  </w:pPr>
                  <w:r>
                    <w:t xml:space="preserve">Prozessbeschreibung einer Bestellung. Aufnahme der Bestellung, Buchung und Bezahlung. </w:t>
                  </w:r>
                </w:p>
                <w:p w14:paraId="0E9570BA" w14:textId="77777777" w:rsidR="00FF32F3" w:rsidRDefault="009A4099" w:rsidP="00FF32F3">
                  <w:pPr>
                    <w:pStyle w:val="Tabellenspiegelstrich"/>
                  </w:pPr>
                  <w:r>
                    <w:t>Dreisatz- und Prozentrechnung</w:t>
                  </w:r>
                </w:p>
                <w:p w14:paraId="42A5A329" w14:textId="77777777" w:rsidR="009A4099" w:rsidRDefault="009A4099" w:rsidP="00FF32F3">
                  <w:pPr>
                    <w:pStyle w:val="Tabellenspiegelstrich"/>
                  </w:pPr>
                  <w:r>
                    <w:t>Kopfrechnen und Überschlagsrechnen</w:t>
                  </w:r>
                </w:p>
                <w:p w14:paraId="494CB08D" w14:textId="77777777" w:rsidR="009A4099" w:rsidRDefault="009A4099" w:rsidP="00FF32F3">
                  <w:pPr>
                    <w:pStyle w:val="Tabellenspiegelstrich"/>
                  </w:pPr>
                  <w:r>
                    <w:t>Umgang mit unterschiedlichen Zahlungsmitteln</w:t>
                  </w:r>
                </w:p>
                <w:p w14:paraId="649533F2" w14:textId="77777777" w:rsidR="009A4099" w:rsidRDefault="009A4099" w:rsidP="009A4099">
                  <w:pPr>
                    <w:pStyle w:val="Tabellenspiegelstrich"/>
                  </w:pPr>
                  <w:r>
                    <w:t>Kassenabschluss mit Kassensystem und ohne Kassensystem</w:t>
                  </w:r>
                </w:p>
                <w:p w14:paraId="50271CFC" w14:textId="1F2C74C8" w:rsidR="009A4099" w:rsidRPr="00FF53F1" w:rsidRDefault="009A4099" w:rsidP="0049686C">
                  <w:pPr>
                    <w:pStyle w:val="Tabellenspiegelstrich"/>
                    <w:numPr>
                      <w:ilvl w:val="0"/>
                      <w:numId w:val="0"/>
                    </w:numPr>
                  </w:pPr>
                </w:p>
              </w:tc>
            </w:tr>
            <w:tr w:rsidR="00FF32F3" w:rsidRPr="00FF53F1" w14:paraId="18EA34C7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340AD72B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Lern- und Arbeitstechniken</w:t>
                  </w:r>
                </w:p>
                <w:p w14:paraId="103B130C" w14:textId="0788D515" w:rsidR="009A4099" w:rsidRDefault="009A4099" w:rsidP="0049686C">
                  <w:pPr>
                    <w:pStyle w:val="Tabellenspiegelstrich"/>
                  </w:pPr>
                  <w:r>
                    <w:t xml:space="preserve">Erlernen und </w:t>
                  </w:r>
                  <w:r w:rsidR="00446F33">
                    <w:t>A</w:t>
                  </w:r>
                  <w:r>
                    <w:t>nwenden der digitalen Pinnwand (</w:t>
                  </w:r>
                  <w:proofErr w:type="spellStart"/>
                  <w:r>
                    <w:t>Padlet</w:t>
                  </w:r>
                  <w:proofErr w:type="spellEnd"/>
                  <w:r>
                    <w:t>)</w:t>
                  </w:r>
                </w:p>
                <w:p w14:paraId="45567286" w14:textId="77777777" w:rsidR="009A4099" w:rsidRDefault="009A4099" w:rsidP="0049686C">
                  <w:pPr>
                    <w:pStyle w:val="Tabellenspiegelstrich"/>
                  </w:pPr>
                  <w:r>
                    <w:t>Selbstständige Erarbeitung von Themeninhalten mit Internetrecherche und Nutzung des Fachbuchs</w:t>
                  </w:r>
                </w:p>
                <w:p w14:paraId="20745D3E" w14:textId="77777777" w:rsidR="009A4099" w:rsidRDefault="009A4099" w:rsidP="0049686C">
                  <w:pPr>
                    <w:pStyle w:val="Tabellenspiegelstrich"/>
                  </w:pPr>
                  <w:r>
                    <w:t>Vorstellung und Präsentation der Arbeitsergebnisse</w:t>
                  </w:r>
                </w:p>
                <w:p w14:paraId="15668432" w14:textId="4D2A84B6" w:rsidR="00FF32F3" w:rsidRPr="00FF53F1" w:rsidRDefault="009A4099" w:rsidP="00FF32F3">
                  <w:pPr>
                    <w:pStyle w:val="Tabellenspiegelstrich"/>
                  </w:pPr>
                  <w:r>
                    <w:t>Erlernen und anwenden von betrieblichen Prozessbeschreibungen und Arbeitsabläufen basierend auf dem Umgang mit Gastbestellungen</w:t>
                  </w:r>
                </w:p>
              </w:tc>
            </w:tr>
            <w:tr w:rsidR="00FF32F3" w:rsidRPr="00FF53F1" w14:paraId="4E0ED5FF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6BF77C20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58500A34" w14:textId="77777777" w:rsidR="009A4099" w:rsidRDefault="009A4099" w:rsidP="009A4099">
                  <w:pPr>
                    <w:pStyle w:val="Tabellentext"/>
                  </w:pPr>
                  <w:r>
                    <w:t>Fachbuch und Arbeitsbuch „Wirtschaftslehre für Hotellerie und Gastronomie“ – Klett-Verlag</w:t>
                  </w:r>
                </w:p>
                <w:p w14:paraId="108B60D7" w14:textId="062413F3" w:rsidR="00FF32F3" w:rsidRPr="00FF53F1" w:rsidRDefault="009A4099" w:rsidP="00FF32F3">
                  <w:pPr>
                    <w:pStyle w:val="Tabellentext"/>
                  </w:pPr>
                  <w:r>
                    <w:t>Internetrecherche</w:t>
                  </w:r>
                </w:p>
              </w:tc>
            </w:tr>
            <w:tr w:rsidR="00FF32F3" w:rsidRPr="00FF53F1" w14:paraId="025C2E18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2A3472D3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3925E4AA" w14:textId="114EF904" w:rsidR="00FF32F3" w:rsidRDefault="00FF32F3" w:rsidP="00FF32F3">
                  <w:pPr>
                    <w:pStyle w:val="Tabellentext"/>
                    <w:spacing w:before="0"/>
                    <w:rPr>
                      <w:i/>
                    </w:rPr>
                  </w:pPr>
                  <w:r w:rsidRPr="00FF53F1">
                    <w:rPr>
                      <w:i/>
                    </w:rPr>
                    <w:t>z. B. Verantwortlichkeiten, Fachraumbedarf, Einbindung von Experten/Exkursionen, Lernortkooperation</w:t>
                  </w:r>
                </w:p>
                <w:p w14:paraId="33FC6CD6" w14:textId="112DE847" w:rsidR="009A4099" w:rsidRDefault="009A4099" w:rsidP="0049686C">
                  <w:pPr>
                    <w:pStyle w:val="Tabellenspiegelstrich"/>
                  </w:pPr>
                  <w:r>
                    <w:t>Nutzung von dig</w:t>
                  </w:r>
                  <w:r w:rsidR="0049686C">
                    <w:t>italen Medien (Schüler-</w:t>
                  </w:r>
                  <w:proofErr w:type="spellStart"/>
                  <w:r w:rsidR="0049686C">
                    <w:t>Ipads</w:t>
                  </w:r>
                  <w:proofErr w:type="spellEnd"/>
                  <w:r w:rsidR="0049686C">
                    <w:t>?)</w:t>
                  </w:r>
                </w:p>
                <w:p w14:paraId="75E80F9A" w14:textId="77777777" w:rsidR="009A4099" w:rsidRDefault="009A4099" w:rsidP="0049686C">
                  <w:pPr>
                    <w:pStyle w:val="Tabellenspiegelstrich"/>
                  </w:pPr>
                  <w:r>
                    <w:t>Nutzung des Übungsrestaurants</w:t>
                  </w:r>
                </w:p>
                <w:p w14:paraId="62AB7A2F" w14:textId="77777777" w:rsidR="009A4099" w:rsidRDefault="009A4099" w:rsidP="0049686C">
                  <w:pPr>
                    <w:pStyle w:val="Tabellenspiegelstrich"/>
                  </w:pPr>
                  <w:r>
                    <w:t>Ggf. Besuch von Kooperationsbetrieben</w:t>
                  </w:r>
                </w:p>
                <w:p w14:paraId="1CC666A3" w14:textId="4AC3B370" w:rsidR="00FF32F3" w:rsidRPr="00FF53F1" w:rsidRDefault="009A4099" w:rsidP="0049686C">
                  <w:pPr>
                    <w:pStyle w:val="Tabellenspiegelstrich"/>
                  </w:pPr>
                  <w:r>
                    <w:t>Nutzung Computerraum</w:t>
                  </w:r>
                  <w:r w:rsidRPr="00FF53F1">
                    <w:t xml:space="preserve"> </w:t>
                  </w:r>
                </w:p>
              </w:tc>
            </w:tr>
          </w:tbl>
          <w:p w14:paraId="25610F02" w14:textId="77777777" w:rsidR="00FF32F3" w:rsidRDefault="00FF32F3" w:rsidP="00FF32F3"/>
        </w:tc>
      </w:tr>
    </w:tbl>
    <w:p w14:paraId="13F50271" w14:textId="77777777" w:rsidR="005F408F" w:rsidRPr="00850CC4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1F167" w14:textId="77777777" w:rsidR="005E06A0" w:rsidRDefault="005E06A0">
      <w:r>
        <w:separator/>
      </w:r>
    </w:p>
    <w:p w14:paraId="6E96AE05" w14:textId="77777777" w:rsidR="005E06A0" w:rsidRDefault="005E06A0"/>
    <w:p w14:paraId="259ED919" w14:textId="77777777" w:rsidR="005E06A0" w:rsidRDefault="005E06A0"/>
  </w:endnote>
  <w:endnote w:type="continuationSeparator" w:id="0">
    <w:p w14:paraId="1BD79DE0" w14:textId="77777777" w:rsidR="005E06A0" w:rsidRDefault="005E06A0">
      <w:r>
        <w:continuationSeparator/>
      </w:r>
    </w:p>
    <w:p w14:paraId="39D06D52" w14:textId="77777777" w:rsidR="005E06A0" w:rsidRDefault="005E06A0"/>
    <w:p w14:paraId="0BFEBF8E" w14:textId="77777777" w:rsidR="005E06A0" w:rsidRDefault="005E06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AB489" w14:textId="226C826C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6A3152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r w:rsidR="006A3152">
      <w:fldChar w:fldCharType="begin"/>
    </w:r>
    <w:r w:rsidR="006A3152">
      <w:instrText xml:space="preserve"> NUMPAGES  \* Arabic  \* MERGEFORMAT </w:instrText>
    </w:r>
    <w:r w:rsidR="006A3152">
      <w:fldChar w:fldCharType="separate"/>
    </w:r>
    <w:r w:rsidR="006A3152">
      <w:rPr>
        <w:noProof/>
      </w:rPr>
      <w:t>3</w:t>
    </w:r>
    <w:r w:rsidR="006A315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21D10" w14:textId="77777777" w:rsidR="005E06A0" w:rsidRDefault="005E06A0">
      <w:r>
        <w:separator/>
      </w:r>
    </w:p>
  </w:footnote>
  <w:footnote w:type="continuationSeparator" w:id="0">
    <w:p w14:paraId="76F0ACFF" w14:textId="77777777" w:rsidR="005E06A0" w:rsidRDefault="005E06A0">
      <w:r>
        <w:continuationSeparator/>
      </w:r>
    </w:p>
    <w:p w14:paraId="0A299998" w14:textId="77777777" w:rsidR="005E06A0" w:rsidRDefault="005E06A0"/>
    <w:p w14:paraId="78F5FF82" w14:textId="77777777" w:rsidR="005E06A0" w:rsidRDefault="005E06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6F2FB" w14:textId="67F818C2" w:rsidR="005F408F" w:rsidRDefault="00E321B6" w:rsidP="008234F4">
    <w:pPr>
      <w:pStyle w:val="berschrift2"/>
      <w:numPr>
        <w:ilvl w:val="0"/>
        <w:numId w:val="0"/>
      </w:numPr>
      <w:spacing w:before="0"/>
    </w:pPr>
    <w:r>
      <w:t xml:space="preserve">Berufe im </w:t>
    </w:r>
    <w:r w:rsidR="005504F7">
      <w:t xml:space="preserve">Gastgewerbe: </w:t>
    </w:r>
    <w:r w:rsidR="0049686C">
      <w:t xml:space="preserve">Bereich </w:t>
    </w:r>
    <w:r w:rsidR="005504F7">
      <w:t>Gastronomie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8773C0"/>
    <w:multiLevelType w:val="hybridMultilevel"/>
    <w:tmpl w:val="A0E28CA6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1954EB5"/>
    <w:multiLevelType w:val="hybridMultilevel"/>
    <w:tmpl w:val="9942F8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E7D5AA8"/>
    <w:multiLevelType w:val="hybridMultilevel"/>
    <w:tmpl w:val="FC24BC86"/>
    <w:lvl w:ilvl="0" w:tplc="7CEA97B2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3360C13"/>
    <w:multiLevelType w:val="hybridMultilevel"/>
    <w:tmpl w:val="F176E6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5DE2800"/>
    <w:multiLevelType w:val="hybridMultilevel"/>
    <w:tmpl w:val="8C0ACB2E"/>
    <w:lvl w:ilvl="0" w:tplc="7CEA97B2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DEE69A5"/>
    <w:multiLevelType w:val="hybridMultilevel"/>
    <w:tmpl w:val="7D8A9C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4"/>
  </w:num>
  <w:num w:numId="13">
    <w:abstractNumId w:val="20"/>
  </w:num>
  <w:num w:numId="14">
    <w:abstractNumId w:val="25"/>
  </w:num>
  <w:num w:numId="15">
    <w:abstractNumId w:val="22"/>
  </w:num>
  <w:num w:numId="16">
    <w:abstractNumId w:val="27"/>
  </w:num>
  <w:num w:numId="17">
    <w:abstractNumId w:val="13"/>
  </w:num>
  <w:num w:numId="18">
    <w:abstractNumId w:val="17"/>
  </w:num>
  <w:num w:numId="19">
    <w:abstractNumId w:val="29"/>
  </w:num>
  <w:num w:numId="20">
    <w:abstractNumId w:val="18"/>
  </w:num>
  <w:num w:numId="21">
    <w:abstractNumId w:val="15"/>
  </w:num>
  <w:num w:numId="22">
    <w:abstractNumId w:val="26"/>
  </w:num>
  <w:num w:numId="23">
    <w:abstractNumId w:val="11"/>
  </w:num>
  <w:num w:numId="24">
    <w:abstractNumId w:val="14"/>
  </w:num>
  <w:num w:numId="25">
    <w:abstractNumId w:val="19"/>
  </w:num>
  <w:num w:numId="26">
    <w:abstractNumId w:val="12"/>
  </w:num>
  <w:num w:numId="27">
    <w:abstractNumId w:val="28"/>
  </w:num>
  <w:num w:numId="28">
    <w:abstractNumId w:val="23"/>
  </w:num>
  <w:num w:numId="29">
    <w:abstractNumId w:val="16"/>
  </w:num>
  <w:num w:numId="30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4881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51D6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7DD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538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468F5"/>
    <w:rsid w:val="00446F33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686C"/>
    <w:rsid w:val="004970B6"/>
    <w:rsid w:val="0049774F"/>
    <w:rsid w:val="004A0125"/>
    <w:rsid w:val="004A413F"/>
    <w:rsid w:val="004A716B"/>
    <w:rsid w:val="004A79C2"/>
    <w:rsid w:val="004B084D"/>
    <w:rsid w:val="004B117A"/>
    <w:rsid w:val="004B1DA6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2EC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04F7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6A0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54E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3152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A1C"/>
    <w:rsid w:val="00871D98"/>
    <w:rsid w:val="00873F8E"/>
    <w:rsid w:val="008740D4"/>
    <w:rsid w:val="00880672"/>
    <w:rsid w:val="00881821"/>
    <w:rsid w:val="00882565"/>
    <w:rsid w:val="00882828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4099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57E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2632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1037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183B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CF719F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2295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21B6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30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2647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2022-07-06T12:12:00Z</dcterms:created>
  <dcterms:modified xsi:type="dcterms:W3CDTF">2022-07-07T09:29:00Z</dcterms:modified>
</cp:coreProperties>
</file>