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7280"/>
        <w:gridCol w:w="7280"/>
      </w:tblGrid>
      <w:tr w:rsidR="00826EB4" w:rsidRPr="00716BF3" w14:paraId="7B5C893E" w14:textId="77777777" w:rsidTr="00233DC5">
        <w:tc>
          <w:tcPr>
            <w:tcW w:w="8926" w:type="dxa"/>
            <w:gridSpan w:val="2"/>
          </w:tcPr>
          <w:p w14:paraId="5A889586" w14:textId="77777777" w:rsidR="00826EB4" w:rsidRPr="00265BA4" w:rsidRDefault="00826EB4" w:rsidP="00336098">
            <w:pPr>
              <w:spacing w:line="276" w:lineRule="auto"/>
              <w:rPr>
                <w:rFonts w:cstheme="minorHAnsi"/>
                <w:b/>
                <w:bCs/>
              </w:rPr>
            </w:pPr>
            <w:r w:rsidRPr="00265BA4">
              <w:rPr>
                <w:rFonts w:cstheme="minorHAnsi"/>
                <w:b/>
                <w:bCs/>
              </w:rPr>
              <w:t xml:space="preserve">3. Semester </w:t>
            </w:r>
          </w:p>
          <w:p w14:paraId="44DD0B3F" w14:textId="77777777" w:rsidR="00826EB4" w:rsidRPr="00265BA4" w:rsidRDefault="00826EB4" w:rsidP="00336098">
            <w:pPr>
              <w:spacing w:line="276" w:lineRule="auto"/>
              <w:rPr>
                <w:rFonts w:cstheme="minorHAnsi"/>
              </w:rPr>
            </w:pPr>
            <w:r w:rsidRPr="00265BA4">
              <w:rPr>
                <w:rFonts w:cstheme="minorHAnsi"/>
                <w:b/>
                <w:bCs/>
              </w:rPr>
              <w:t>Fach</w:t>
            </w:r>
            <w:r w:rsidRPr="00265BA4">
              <w:rPr>
                <w:rFonts w:cstheme="minorHAnsi"/>
              </w:rPr>
              <w:t>: Betriebswirtschaftslehre</w:t>
            </w:r>
          </w:p>
          <w:p w14:paraId="6F055A5B" w14:textId="77777777" w:rsidR="00826EB4" w:rsidRPr="00265BA4" w:rsidRDefault="00826EB4" w:rsidP="00336098">
            <w:pPr>
              <w:spacing w:line="276" w:lineRule="auto"/>
              <w:rPr>
                <w:rFonts w:cstheme="minorHAnsi"/>
              </w:rPr>
            </w:pPr>
            <w:r w:rsidRPr="00265BA4">
              <w:rPr>
                <w:rFonts w:cstheme="minorHAnsi"/>
                <w:b/>
                <w:bCs/>
              </w:rPr>
              <w:t>Lernfeld 4</w:t>
            </w:r>
            <w:r w:rsidRPr="00265BA4">
              <w:rPr>
                <w:rFonts w:cstheme="minorHAnsi"/>
              </w:rPr>
              <w:t>: Beschaffungs- und Bereitstellungssysteme gestalten (120 UStd.)</w:t>
            </w:r>
          </w:p>
          <w:p w14:paraId="2535231B" w14:textId="77777777" w:rsidR="00716BF3" w:rsidRDefault="00826EB4" w:rsidP="00F508CB">
            <w:pPr>
              <w:spacing w:line="276" w:lineRule="auto"/>
              <w:rPr>
                <w:rFonts w:cstheme="minorHAnsi"/>
              </w:rPr>
            </w:pPr>
            <w:r w:rsidRPr="00265BA4">
              <w:rPr>
                <w:rFonts w:cstheme="minorHAnsi"/>
                <w:b/>
                <w:bCs/>
              </w:rPr>
              <w:t>Lernsituation 2.1</w:t>
            </w:r>
            <w:r w:rsidRPr="00265BA4">
              <w:rPr>
                <w:rFonts w:cstheme="minorHAnsi"/>
              </w:rPr>
              <w:t>: Eine Lieferantenakquise in der Spürth GmbH markt- und produktionsorientiert planen und steuern (30-40 UStd.)</w:t>
            </w:r>
          </w:p>
          <w:p w14:paraId="2D3F95A4" w14:textId="68872F79" w:rsidR="00F508CB" w:rsidRPr="00265BA4" w:rsidRDefault="00F508CB" w:rsidP="00F508CB">
            <w:pPr>
              <w:spacing w:line="276" w:lineRule="auto"/>
              <w:rPr>
                <w:rFonts w:cstheme="minorHAnsi"/>
              </w:rPr>
            </w:pPr>
          </w:p>
        </w:tc>
      </w:tr>
      <w:tr w:rsidR="00826EB4" w:rsidRPr="00716BF3" w14:paraId="0733ED69" w14:textId="77777777" w:rsidTr="00233DC5">
        <w:tc>
          <w:tcPr>
            <w:tcW w:w="4463" w:type="dxa"/>
          </w:tcPr>
          <w:p w14:paraId="280A1978" w14:textId="0CCAB50D" w:rsidR="00826EB4" w:rsidRPr="00265BA4" w:rsidRDefault="00826EB4" w:rsidP="00336098">
            <w:pPr>
              <w:spacing w:line="276" w:lineRule="auto"/>
              <w:rPr>
                <w:rFonts w:cstheme="minorHAnsi"/>
              </w:rPr>
            </w:pPr>
            <w:r w:rsidRPr="00265BA4">
              <w:rPr>
                <w:rFonts w:cstheme="minorHAnsi"/>
                <w:b/>
                <w:bCs/>
              </w:rPr>
              <w:t>Einstiegsszenario</w:t>
            </w:r>
            <w:r w:rsidRPr="00265BA4">
              <w:rPr>
                <w:rFonts w:cstheme="minorHAnsi"/>
              </w:rPr>
              <w:t xml:space="preserve">: </w:t>
            </w:r>
          </w:p>
          <w:p w14:paraId="6CD0D171" w14:textId="28726DBC" w:rsidR="00826EB4" w:rsidRPr="00265BA4" w:rsidRDefault="000B20B3" w:rsidP="00336098">
            <w:pPr>
              <w:spacing w:line="276" w:lineRule="auto"/>
              <w:rPr>
                <w:rFonts w:cstheme="minorHAnsi"/>
              </w:rPr>
            </w:pPr>
            <w:r w:rsidRPr="00265BA4">
              <w:rPr>
                <w:rFonts w:cstheme="minorHAnsi"/>
              </w:rPr>
              <w:t xml:space="preserve">Seit kurzem sind Sie neue Mitarbeiterin bzw. neuer Mitarbeiter im Beschaffungscontrolling der Spürth GmbH, einem Hersteller und Großhändler für Montage- und Verbindungstechnik. Die Geschäftsführung sieht das Unternehmen mit einer steigenden Kostenstruktur in der Produktsparte Elektrowerkzeuge konfrontiert und beauftragt </w:t>
            </w:r>
            <w:r w:rsidR="000D1065" w:rsidRPr="00265BA4">
              <w:rPr>
                <w:rFonts w:cstheme="minorHAnsi"/>
              </w:rPr>
              <w:t>die</w:t>
            </w:r>
            <w:r w:rsidRPr="00265BA4">
              <w:rPr>
                <w:rFonts w:cstheme="minorHAnsi"/>
              </w:rPr>
              <w:t xml:space="preserve"> Mitarbeiterinnen und Mitarbeiter mit der Ursachenforschung sowie der Problemlösung.</w:t>
            </w:r>
          </w:p>
          <w:p w14:paraId="10E1DD93" w14:textId="5A2F8A13" w:rsidR="00716BF3" w:rsidRPr="00265BA4" w:rsidRDefault="00716BF3" w:rsidP="00336098">
            <w:pPr>
              <w:spacing w:line="276" w:lineRule="auto"/>
              <w:rPr>
                <w:rFonts w:cstheme="minorHAnsi"/>
              </w:rPr>
            </w:pPr>
          </w:p>
        </w:tc>
        <w:tc>
          <w:tcPr>
            <w:tcW w:w="4463" w:type="dxa"/>
          </w:tcPr>
          <w:p w14:paraId="45A7273C" w14:textId="77777777" w:rsidR="00716BF3" w:rsidRPr="00265BA4" w:rsidRDefault="00826EB4" w:rsidP="00336098">
            <w:pPr>
              <w:spacing w:line="276" w:lineRule="auto"/>
              <w:rPr>
                <w:rFonts w:cstheme="minorHAnsi"/>
                <w:b/>
              </w:rPr>
            </w:pPr>
            <w:r w:rsidRPr="00265BA4">
              <w:rPr>
                <w:rFonts w:cstheme="minorHAnsi"/>
                <w:b/>
              </w:rPr>
              <w:t>Handlungsprodukt:</w:t>
            </w:r>
          </w:p>
          <w:p w14:paraId="0218A9BA" w14:textId="3898FA3F" w:rsidR="00826EB4" w:rsidRPr="00265BA4" w:rsidRDefault="00826EB4" w:rsidP="00336098">
            <w:pPr>
              <w:spacing w:line="276" w:lineRule="auto"/>
              <w:rPr>
                <w:rFonts w:cstheme="minorHAnsi"/>
                <w:b/>
                <w:bCs/>
              </w:rPr>
            </w:pPr>
            <w:r w:rsidRPr="00265BA4">
              <w:rPr>
                <w:rFonts w:cstheme="minorHAnsi"/>
                <w:bCs/>
              </w:rPr>
              <w:t>Individuelles digitales Portfolio im Sinne einer Handlungsdokumentation mit allen erstellten Dateien – von einfachen Schriftstücken (z. B. Anfrage) über Berechnungen und Analysen (z. B. ABC-Analyse) bis hin zu konkreten Handlungsempfehlungen sowie Präsentationen mit entsprechenden Grafiken für die Geschäftsleitung.</w:t>
            </w:r>
          </w:p>
        </w:tc>
      </w:tr>
      <w:tr w:rsidR="00826EB4" w:rsidRPr="00716BF3" w14:paraId="48B8A163" w14:textId="77777777" w:rsidTr="00233DC5">
        <w:tc>
          <w:tcPr>
            <w:tcW w:w="4463" w:type="dxa"/>
          </w:tcPr>
          <w:p w14:paraId="6E278865" w14:textId="5D7A78FA" w:rsidR="00826EB4" w:rsidRPr="00265BA4" w:rsidRDefault="00826EB4" w:rsidP="00BB76C9">
            <w:pPr>
              <w:pStyle w:val="Tabellenberschrift"/>
              <w:tabs>
                <w:tab w:val="clear" w:pos="1985"/>
                <w:tab w:val="clear" w:pos="3402"/>
              </w:tabs>
              <w:spacing w:line="276" w:lineRule="auto"/>
              <w:rPr>
                <w:rFonts w:asciiTheme="minorHAnsi" w:hAnsiTheme="minorHAnsi" w:cstheme="minorHAnsi"/>
                <w:sz w:val="22"/>
                <w:szCs w:val="22"/>
              </w:rPr>
            </w:pPr>
            <w:bookmarkStart w:id="0" w:name="_Hlk130642267"/>
            <w:r w:rsidRPr="00265BA4">
              <w:rPr>
                <w:rFonts w:asciiTheme="minorHAnsi" w:hAnsiTheme="minorHAnsi" w:cstheme="minorHAnsi"/>
                <w:sz w:val="22"/>
                <w:szCs w:val="22"/>
              </w:rPr>
              <w:t>Wesentliche Kompetenzen:</w:t>
            </w:r>
          </w:p>
          <w:p w14:paraId="7DA884D0" w14:textId="77777777" w:rsidR="00826EB4" w:rsidRPr="00265BA4" w:rsidRDefault="00826EB4" w:rsidP="00BB76C9">
            <w:pPr>
              <w:spacing w:line="276" w:lineRule="auto"/>
              <w:rPr>
                <w:rFonts w:cstheme="minorHAnsi"/>
              </w:rPr>
            </w:pPr>
            <w:r w:rsidRPr="00265BA4">
              <w:rPr>
                <w:rFonts w:cstheme="minorHAnsi"/>
              </w:rPr>
              <w:t xml:space="preserve">Die Studierenden… </w:t>
            </w:r>
          </w:p>
          <w:p w14:paraId="6CA6BFB1" w14:textId="7EA38954" w:rsidR="00916315" w:rsidRPr="00265BA4" w:rsidRDefault="00916315"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hAnsiTheme="minorHAnsi" w:cstheme="minorHAnsi"/>
                <w:sz w:val="22"/>
                <w:szCs w:val="22"/>
              </w:rPr>
              <w:t xml:space="preserve">leiten aus den Unternehmenszielen Ziele der Beschaffung ab und operationalisieren diese. </w:t>
            </w:r>
          </w:p>
          <w:p w14:paraId="6DFCB8A5" w14:textId="48D54672" w:rsidR="00916315" w:rsidRPr="00265BA4" w:rsidRDefault="00916315"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hAnsiTheme="minorHAnsi" w:cstheme="minorHAnsi"/>
                <w:sz w:val="22"/>
                <w:szCs w:val="22"/>
              </w:rPr>
              <w:t xml:space="preserve">analysieren alternative Konzepte der Beschaffung und wenden geeignete Optimierungsverfahren an. </w:t>
            </w:r>
          </w:p>
          <w:p w14:paraId="44FC137A" w14:textId="397DF7D7" w:rsidR="00826EB4"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sz w:val="22"/>
                <w:szCs w:val="22"/>
              </w:rPr>
              <w:t>analysieren als Gruppe die Problemstellung und definieren ein gemeinsames Arbeitsziel.</w:t>
            </w:r>
          </w:p>
          <w:p w14:paraId="7A390C53" w14:textId="7F10DE73"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sz w:val="22"/>
                <w:szCs w:val="22"/>
              </w:rPr>
              <w:t xml:space="preserve">planen wissenschafts- und fachpraktisch orientiert mögliche Vorgehensweisen zur Optimierung der Kostenstruktur und </w:t>
            </w:r>
            <w:r w:rsidR="005759A0" w:rsidRPr="00265BA4">
              <w:rPr>
                <w:rFonts w:asciiTheme="minorHAnsi" w:eastAsiaTheme="minorHAnsi" w:hAnsiTheme="minorHAnsi" w:cstheme="minorHAnsi"/>
                <w:sz w:val="22"/>
                <w:szCs w:val="22"/>
              </w:rPr>
              <w:t xml:space="preserve">treffen eine </w:t>
            </w:r>
            <w:r w:rsidRPr="00265BA4">
              <w:rPr>
                <w:rFonts w:asciiTheme="minorHAnsi" w:eastAsiaTheme="minorHAnsi" w:hAnsiTheme="minorHAnsi" w:cstheme="minorHAnsi"/>
                <w:sz w:val="22"/>
                <w:szCs w:val="22"/>
              </w:rPr>
              <w:t>begründet</w:t>
            </w:r>
            <w:r w:rsidR="005759A0" w:rsidRPr="00265BA4">
              <w:rPr>
                <w:rFonts w:asciiTheme="minorHAnsi" w:eastAsiaTheme="minorHAnsi" w:hAnsiTheme="minorHAnsi" w:cstheme="minorHAnsi"/>
                <w:sz w:val="22"/>
                <w:szCs w:val="22"/>
              </w:rPr>
              <w:t>e Entscheidung</w:t>
            </w:r>
            <w:r w:rsidRPr="00265BA4">
              <w:rPr>
                <w:rFonts w:asciiTheme="minorHAnsi" w:eastAsiaTheme="minorHAnsi" w:hAnsiTheme="minorHAnsi" w:cstheme="minorHAnsi"/>
                <w:sz w:val="22"/>
                <w:szCs w:val="22"/>
              </w:rPr>
              <w:t>.</w:t>
            </w:r>
          </w:p>
          <w:p w14:paraId="69ACD4EF" w14:textId="7BDD34B9"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color w:val="0070C0"/>
                <w:sz w:val="22"/>
                <w:szCs w:val="22"/>
              </w:rPr>
              <w:t xml:space="preserve">entwickeln als Gruppe einen Arbeitsplan für das weitere Vorgehen (ggf. mit Hilfe einer geeigneten digitalen Anwendung), der </w:t>
            </w:r>
            <w:r w:rsidR="00431A04" w:rsidRPr="00265BA4">
              <w:rPr>
                <w:rFonts w:asciiTheme="minorHAnsi" w:eastAsiaTheme="minorHAnsi" w:hAnsiTheme="minorHAnsi" w:cstheme="minorHAnsi"/>
                <w:color w:val="0070C0"/>
                <w:sz w:val="22"/>
                <w:szCs w:val="22"/>
              </w:rPr>
              <w:t xml:space="preserve">es </w:t>
            </w:r>
            <w:r w:rsidRPr="00265BA4">
              <w:rPr>
                <w:rFonts w:asciiTheme="minorHAnsi" w:eastAsiaTheme="minorHAnsi" w:hAnsiTheme="minorHAnsi" w:cstheme="minorHAnsi"/>
                <w:color w:val="0070C0"/>
                <w:sz w:val="22"/>
                <w:szCs w:val="22"/>
              </w:rPr>
              <w:t>allen Gruppenmitgliedern ermöglicht, synchron und asynchron zu arbeiten und zu kommunizieren.</w:t>
            </w:r>
          </w:p>
          <w:p w14:paraId="388580A5" w14:textId="2B3BDE07"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sz w:val="22"/>
                <w:szCs w:val="22"/>
              </w:rPr>
              <w:t>legen individuelle Arbeitspakete fest und führen die Ergebnisse zielführend zusammen.</w:t>
            </w:r>
          </w:p>
          <w:p w14:paraId="7EA99CAA" w14:textId="1C51EE9A"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color w:val="0070C0"/>
                <w:sz w:val="22"/>
                <w:szCs w:val="22"/>
              </w:rPr>
              <w:lastRenderedPageBreak/>
              <w:t>dokumentieren den individuellen Handlungsprozess in einem digitalen Portfolio.</w:t>
            </w:r>
          </w:p>
          <w:p w14:paraId="563DCB1F" w14:textId="4DE85DF2"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color w:val="0070C0"/>
                <w:sz w:val="22"/>
                <w:szCs w:val="22"/>
              </w:rPr>
              <w:t>nutzen die mediale Infrastruktur und das Internet zur Recherche und Erarbeitung von Instrumenten des Beschaffungscontrollings.</w:t>
            </w:r>
          </w:p>
          <w:p w14:paraId="12090829" w14:textId="1D6830BA" w:rsidR="00EB6E01" w:rsidRPr="00265BA4" w:rsidRDefault="00826EB4" w:rsidP="00F508CB">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hAnsiTheme="minorHAnsi" w:cstheme="minorHAnsi"/>
                <w:bCs/>
                <w:color w:val="ED7D31"/>
                <w:sz w:val="22"/>
                <w:szCs w:val="22"/>
              </w:rPr>
              <w:t>filtern relevante von irrelevanten Informationen.</w:t>
            </w:r>
          </w:p>
          <w:p w14:paraId="76F6D98B" w14:textId="6A915FDD"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hAnsiTheme="minorHAnsi" w:cstheme="minorHAnsi"/>
                <w:bCs/>
                <w:color w:val="007EC5"/>
                <w:sz w:val="22"/>
                <w:szCs w:val="22"/>
              </w:rPr>
              <w:t xml:space="preserve">nutzen grundständige Textverarbeitungs- und </w:t>
            </w:r>
            <w:r w:rsidRPr="00265BA4">
              <w:rPr>
                <w:rFonts w:asciiTheme="minorHAnsi" w:eastAsiaTheme="minorHAnsi" w:hAnsiTheme="minorHAnsi" w:cstheme="minorHAnsi"/>
                <w:color w:val="0070C0"/>
                <w:sz w:val="22"/>
                <w:szCs w:val="22"/>
                <w:lang w:eastAsia="en-US"/>
              </w:rPr>
              <w:t>Tabellenkalkulations</w:t>
            </w:r>
            <w:r w:rsidRPr="00265BA4">
              <w:rPr>
                <w:rFonts w:asciiTheme="minorHAnsi" w:hAnsiTheme="minorHAnsi" w:cstheme="minorHAnsi"/>
                <w:bCs/>
                <w:color w:val="007EC5"/>
                <w:sz w:val="22"/>
                <w:szCs w:val="22"/>
              </w:rPr>
              <w:t>programme zur lösungsorientierten Verarbeitung und Analyse der Informationen.</w:t>
            </w:r>
          </w:p>
          <w:p w14:paraId="314E4656" w14:textId="710C2913"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bCs/>
                <w:color w:val="4CB848"/>
                <w:sz w:val="22"/>
                <w:szCs w:val="22"/>
              </w:rPr>
              <w:t>applizieren die Informationen durch den zielgerichteten Einsatz von eigenständig eingerichteten Logarithmen und Formeln.</w:t>
            </w:r>
          </w:p>
          <w:p w14:paraId="11DD3099" w14:textId="59EE2FDF" w:rsidR="00EB6E01"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color w:val="0070C0"/>
                <w:sz w:val="22"/>
                <w:szCs w:val="22"/>
              </w:rPr>
              <w:t>gestalten kreativ ihr aussagekräftiges Handlungsprodukt und stellen dieses strukturiert und adressatengerecht mithilfe digitaler Medien erfolgreich dar.</w:t>
            </w:r>
          </w:p>
          <w:p w14:paraId="798A25B2" w14:textId="3A660B38" w:rsidR="00826EB4" w:rsidRPr="00265BA4" w:rsidRDefault="00826EB4" w:rsidP="00BB76C9">
            <w:pPr>
              <w:pStyle w:val="Listenabsatz"/>
              <w:numPr>
                <w:ilvl w:val="0"/>
                <w:numId w:val="13"/>
              </w:numPr>
              <w:spacing w:line="276" w:lineRule="auto"/>
              <w:jc w:val="left"/>
              <w:rPr>
                <w:rFonts w:asciiTheme="minorHAnsi" w:eastAsiaTheme="minorHAnsi" w:hAnsiTheme="minorHAnsi" w:cstheme="minorHAnsi"/>
                <w:sz w:val="22"/>
                <w:szCs w:val="22"/>
              </w:rPr>
            </w:pPr>
            <w:r w:rsidRPr="00265BA4">
              <w:rPr>
                <w:rFonts w:asciiTheme="minorHAnsi" w:eastAsiaTheme="minorHAnsi" w:hAnsiTheme="minorHAnsi" w:cstheme="minorHAnsi"/>
                <w:sz w:val="22"/>
                <w:szCs w:val="22"/>
              </w:rPr>
              <w:t>beurteilen ihr Handlungsprodukt hinsichtlich der Zielvorgabe.</w:t>
            </w:r>
          </w:p>
          <w:p w14:paraId="1031C152" w14:textId="25BF9A46" w:rsidR="00EB6E01" w:rsidRPr="00265BA4" w:rsidRDefault="00826EB4" w:rsidP="00BB76C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eastAsiaTheme="minorHAnsi" w:hAnsiTheme="minorHAnsi" w:cstheme="minorHAnsi"/>
                <w:bCs/>
                <w:color w:val="007EC5"/>
                <w:sz w:val="22"/>
                <w:szCs w:val="22"/>
              </w:rPr>
              <w:t>entwickeln funktionierende Systeme zur gezielten Wieder- und Weiterverwendung von Daten und wenden diese an.</w:t>
            </w:r>
          </w:p>
          <w:p w14:paraId="3353CC64" w14:textId="4572234B" w:rsidR="00EB6E01" w:rsidRPr="00265BA4" w:rsidRDefault="00826EB4" w:rsidP="00BB76C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eastAsiaTheme="minorHAnsi" w:hAnsiTheme="minorHAnsi" w:cstheme="minorHAnsi"/>
                <w:bCs/>
                <w:color w:val="4CB848"/>
                <w:sz w:val="22"/>
                <w:szCs w:val="22"/>
              </w:rPr>
              <w:t>nutzen PC-Programme zur Dokumentation/Strukturierung/Speicherung von Daten. Sie verstehen die Datenstruktur und die Art der Datenspeicherung.</w:t>
            </w:r>
          </w:p>
          <w:p w14:paraId="27FD0F8F" w14:textId="7A9E5E25" w:rsidR="00EB6E01" w:rsidRPr="00265BA4" w:rsidRDefault="00826EB4" w:rsidP="00BB76C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hAnsiTheme="minorHAnsi" w:cstheme="minorHAnsi"/>
                <w:bCs/>
                <w:color w:val="ED7D31"/>
                <w:sz w:val="22"/>
                <w:szCs w:val="22"/>
              </w:rPr>
              <w:t>beachten den rechtlichen Handlungsrahmen zur Nutzung von digitalen Informationen.</w:t>
            </w:r>
          </w:p>
          <w:p w14:paraId="651BAE18" w14:textId="46C5905F" w:rsidR="00EB6E01" w:rsidRPr="00265BA4" w:rsidRDefault="00826EB4" w:rsidP="00BB76C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eastAsiaTheme="minorHAnsi" w:hAnsiTheme="minorHAnsi" w:cstheme="minorHAnsi"/>
                <w:bCs/>
                <w:color w:val="ED7D31"/>
                <w:sz w:val="22"/>
                <w:szCs w:val="22"/>
              </w:rPr>
              <w:t>reflektieren Chancen und Risiken digitaler Technologie für ihr zukünftiges Handeln.</w:t>
            </w:r>
          </w:p>
          <w:p w14:paraId="24A67444" w14:textId="5290AEA1" w:rsidR="00EB6E01" w:rsidRPr="00265BA4" w:rsidRDefault="00826EB4" w:rsidP="00BB76C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eastAsiaTheme="minorHAnsi" w:hAnsiTheme="minorHAnsi" w:cstheme="minorHAnsi"/>
                <w:sz w:val="22"/>
                <w:szCs w:val="22"/>
              </w:rPr>
              <w:t>nutzen in Kommunikationssituationen eine angemessene Sprache.</w:t>
            </w:r>
          </w:p>
          <w:p w14:paraId="711353CB" w14:textId="77777777" w:rsidR="00EB6E01" w:rsidRPr="00265BA4" w:rsidRDefault="00826EB4" w:rsidP="00BB76C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eastAsia="SimSun" w:hAnsiTheme="minorHAnsi" w:cstheme="minorHAnsi"/>
                <w:sz w:val="22"/>
                <w:szCs w:val="22"/>
              </w:rPr>
              <w:t>… geben anderen Lernenden konstruktiv Feedback und nehmen Feedback anderer Lernender professionell an.</w:t>
            </w:r>
          </w:p>
          <w:p w14:paraId="28A9F79B" w14:textId="6C2D0C75" w:rsidR="00716BF3" w:rsidRPr="00265BA4" w:rsidRDefault="00826EB4" w:rsidP="009717E9">
            <w:pPr>
              <w:pStyle w:val="Listenabsatz"/>
              <w:numPr>
                <w:ilvl w:val="0"/>
                <w:numId w:val="13"/>
              </w:numPr>
              <w:spacing w:line="276" w:lineRule="auto"/>
              <w:jc w:val="left"/>
              <w:rPr>
                <w:rFonts w:asciiTheme="minorHAnsi" w:hAnsiTheme="minorHAnsi" w:cstheme="minorHAnsi"/>
                <w:sz w:val="22"/>
                <w:szCs w:val="22"/>
              </w:rPr>
            </w:pPr>
            <w:r w:rsidRPr="00265BA4">
              <w:rPr>
                <w:rFonts w:asciiTheme="minorHAnsi" w:eastAsia="SimSun" w:hAnsiTheme="minorHAnsi" w:cstheme="minorHAnsi"/>
                <w:sz w:val="22"/>
                <w:szCs w:val="22"/>
              </w:rPr>
              <w:t>… übertragen die erworbenen Kompetenzen auf andere berufliche Handlungskontexte.</w:t>
            </w:r>
          </w:p>
        </w:tc>
        <w:tc>
          <w:tcPr>
            <w:tcW w:w="4463" w:type="dxa"/>
          </w:tcPr>
          <w:p w14:paraId="1B8CC1D0" w14:textId="77777777" w:rsidR="00826EB4" w:rsidRPr="00265BA4" w:rsidRDefault="00826EB4" w:rsidP="00BB76C9">
            <w:pPr>
              <w:spacing w:line="276" w:lineRule="auto"/>
              <w:rPr>
                <w:rFonts w:cstheme="minorHAnsi"/>
                <w:b/>
                <w:bCs/>
              </w:rPr>
            </w:pPr>
            <w:r w:rsidRPr="00265BA4">
              <w:rPr>
                <w:rFonts w:cstheme="minorHAnsi"/>
                <w:b/>
                <w:bCs/>
              </w:rPr>
              <w:lastRenderedPageBreak/>
              <w:t>Konkretisierung der Fachinhalte:</w:t>
            </w:r>
          </w:p>
          <w:p w14:paraId="01F40D80"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Einführung in Einordnung, Aufgaben und Ziele einer Einkaufs- und Beschaffungsstruktur</w:t>
            </w:r>
          </w:p>
          <w:p w14:paraId="0AB69F2D"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Erarbeitung grundlegender Fachbegriffe im Bereich Einkauf und Beschaffung</w:t>
            </w:r>
          </w:p>
          <w:p w14:paraId="1B053341"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 xml:space="preserve">Bedarfsermittlung </w:t>
            </w:r>
          </w:p>
          <w:p w14:paraId="318C0E09"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ABC-Analyse</w:t>
            </w:r>
          </w:p>
          <w:p w14:paraId="65033A29"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Zeit- und Mengenplanung (optimale Bestellmenge und optimaler Bestellzeitpunkt)</w:t>
            </w:r>
          </w:p>
          <w:p w14:paraId="47DB12A5"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Bezugsquellenermittlung</w:t>
            </w:r>
          </w:p>
          <w:p w14:paraId="3A671AB6" w14:textId="5D2FED33"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quantitativer und qualitativer Lieferanten-/Angebotsvergleich (Bezugspreisermittlung und Nutzwertanalyse)</w:t>
            </w:r>
          </w:p>
          <w:p w14:paraId="207878A2" w14:textId="77777777" w:rsidR="00826EB4" w:rsidRPr="00265BA4" w:rsidRDefault="00826EB4" w:rsidP="00BB76C9">
            <w:pPr>
              <w:pStyle w:val="Listenabsatz"/>
              <w:numPr>
                <w:ilvl w:val="0"/>
                <w:numId w:val="1"/>
              </w:numPr>
              <w:spacing w:before="0" w:after="0" w:line="276" w:lineRule="auto"/>
              <w:jc w:val="left"/>
              <w:rPr>
                <w:rFonts w:asciiTheme="minorHAnsi" w:hAnsiTheme="minorHAnsi" w:cstheme="minorHAnsi"/>
                <w:b/>
                <w:bCs/>
                <w:sz w:val="22"/>
                <w:szCs w:val="22"/>
              </w:rPr>
            </w:pPr>
            <w:r w:rsidRPr="00265BA4">
              <w:rPr>
                <w:rFonts w:asciiTheme="minorHAnsi" w:eastAsiaTheme="minorHAnsi" w:hAnsiTheme="minorHAnsi" w:cstheme="minorHAnsi"/>
                <w:sz w:val="22"/>
                <w:szCs w:val="22"/>
                <w:lang w:eastAsia="en-US"/>
              </w:rPr>
              <w:t>Make-or-Buy-Analyse</w:t>
            </w:r>
          </w:p>
        </w:tc>
      </w:tr>
      <w:bookmarkEnd w:id="0"/>
      <w:tr w:rsidR="00826EB4" w:rsidRPr="00716BF3" w14:paraId="2E8D475F" w14:textId="77777777" w:rsidTr="00233DC5">
        <w:tc>
          <w:tcPr>
            <w:tcW w:w="8926" w:type="dxa"/>
            <w:gridSpan w:val="2"/>
          </w:tcPr>
          <w:p w14:paraId="6E143831" w14:textId="49AA9A6B" w:rsidR="00826EB4" w:rsidRPr="00265BA4" w:rsidRDefault="00826EB4" w:rsidP="00BB76C9">
            <w:pPr>
              <w:pStyle w:val="Tabellenberschrift"/>
              <w:tabs>
                <w:tab w:val="clear" w:pos="1985"/>
                <w:tab w:val="clear" w:pos="3402"/>
              </w:tabs>
              <w:spacing w:line="276" w:lineRule="auto"/>
              <w:rPr>
                <w:rFonts w:asciiTheme="minorHAnsi" w:hAnsiTheme="minorHAnsi" w:cstheme="minorHAnsi"/>
                <w:sz w:val="22"/>
                <w:szCs w:val="22"/>
              </w:rPr>
            </w:pPr>
            <w:r w:rsidRPr="00265BA4">
              <w:rPr>
                <w:rFonts w:asciiTheme="minorHAnsi" w:hAnsiTheme="minorHAnsi" w:cstheme="minorHAnsi"/>
                <w:sz w:val="22"/>
                <w:szCs w:val="22"/>
              </w:rPr>
              <w:t xml:space="preserve">Lern- und Arbeitstechniken </w:t>
            </w:r>
          </w:p>
          <w:p w14:paraId="18BC98DA" w14:textId="77777777"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Theme="minorHAnsi" w:hAnsiTheme="minorHAnsi" w:cstheme="minorHAnsi"/>
                <w:bCs/>
                <w:sz w:val="22"/>
                <w:szCs w:val="22"/>
                <w:lang w:eastAsia="en-US"/>
              </w:rPr>
              <w:t>Organisationstechniken</w:t>
            </w:r>
            <w:r w:rsidRPr="00265BA4">
              <w:rPr>
                <w:rFonts w:asciiTheme="minorHAnsi" w:eastAsia="SimSun" w:hAnsiTheme="minorHAnsi" w:cstheme="minorHAnsi"/>
                <w:sz w:val="22"/>
                <w:szCs w:val="22"/>
              </w:rPr>
              <w:t xml:space="preserve"> </w:t>
            </w:r>
          </w:p>
          <w:p w14:paraId="1640B026" w14:textId="5B70679B"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Theme="minorHAnsi" w:hAnsiTheme="minorHAnsi" w:cstheme="minorHAnsi"/>
                <w:bCs/>
                <w:sz w:val="22"/>
                <w:szCs w:val="22"/>
                <w:lang w:eastAsia="en-US"/>
              </w:rPr>
              <w:lastRenderedPageBreak/>
              <w:t>Recherche-/Strukturierungstechniken</w:t>
            </w:r>
          </w:p>
          <w:p w14:paraId="4AB26A2F" w14:textId="77777777"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Theme="minorHAnsi" w:hAnsiTheme="minorHAnsi" w:cstheme="minorHAnsi"/>
                <w:bCs/>
                <w:sz w:val="22"/>
                <w:szCs w:val="22"/>
                <w:lang w:eastAsia="en-US"/>
              </w:rPr>
              <w:t>Analyse- und Problemlösetechniken</w:t>
            </w:r>
          </w:p>
          <w:p w14:paraId="39A078BF" w14:textId="77777777"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Theme="minorHAnsi" w:hAnsiTheme="minorHAnsi" w:cstheme="minorHAnsi"/>
                <w:bCs/>
                <w:sz w:val="22"/>
                <w:szCs w:val="22"/>
                <w:lang w:eastAsia="en-US"/>
              </w:rPr>
              <w:t xml:space="preserve">Visualisierungs- und Präsentationstechniken </w:t>
            </w:r>
          </w:p>
          <w:p w14:paraId="5C4511E6" w14:textId="77777777"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Theme="minorHAnsi" w:hAnsiTheme="minorHAnsi" w:cstheme="minorHAnsi"/>
                <w:bCs/>
                <w:sz w:val="22"/>
                <w:szCs w:val="22"/>
                <w:lang w:eastAsia="en-US"/>
              </w:rPr>
              <w:t>Gestaltungstechniken</w:t>
            </w:r>
          </w:p>
          <w:p w14:paraId="60CC8E94" w14:textId="77777777" w:rsidR="00826EB4" w:rsidRPr="00265BA4" w:rsidRDefault="00826EB4" w:rsidP="00BB76C9">
            <w:pPr>
              <w:pStyle w:val="KeinLeerraum"/>
              <w:numPr>
                <w:ilvl w:val="0"/>
                <w:numId w:val="1"/>
              </w:numPr>
              <w:spacing w:line="276" w:lineRule="auto"/>
              <w:rPr>
                <w:rFonts w:asciiTheme="minorHAnsi" w:hAnsiTheme="minorHAnsi" w:cstheme="minorHAnsi"/>
                <w:sz w:val="22"/>
                <w:szCs w:val="22"/>
              </w:rPr>
            </w:pPr>
            <w:r w:rsidRPr="00265BA4">
              <w:rPr>
                <w:rFonts w:asciiTheme="minorHAnsi" w:eastAsiaTheme="minorHAnsi" w:hAnsiTheme="minorHAnsi" w:cstheme="minorHAnsi"/>
                <w:bCs/>
                <w:sz w:val="22"/>
                <w:szCs w:val="22"/>
                <w:lang w:eastAsia="en-US"/>
              </w:rPr>
              <w:t>Schreibtechniken</w:t>
            </w:r>
          </w:p>
          <w:p w14:paraId="2178B38F" w14:textId="64646351" w:rsidR="00826EB4" w:rsidRPr="00265BA4" w:rsidRDefault="00826EB4" w:rsidP="00336098">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Theme="minorHAnsi" w:hAnsiTheme="minorHAnsi" w:cstheme="minorHAnsi"/>
                <w:bCs/>
                <w:sz w:val="22"/>
                <w:szCs w:val="22"/>
                <w:lang w:eastAsia="en-US"/>
              </w:rPr>
              <w:t xml:space="preserve">Feedbacktechniken </w:t>
            </w:r>
          </w:p>
        </w:tc>
      </w:tr>
      <w:tr w:rsidR="00826EB4" w:rsidRPr="00716BF3" w14:paraId="0C09C955" w14:textId="77777777" w:rsidTr="00233DC5">
        <w:tc>
          <w:tcPr>
            <w:tcW w:w="8926" w:type="dxa"/>
            <w:gridSpan w:val="2"/>
          </w:tcPr>
          <w:p w14:paraId="7CF7D9DB" w14:textId="723B08EE" w:rsidR="00826EB4" w:rsidRPr="00265BA4" w:rsidRDefault="00826EB4" w:rsidP="00BB76C9">
            <w:pPr>
              <w:pStyle w:val="Tabellenberschrift"/>
              <w:tabs>
                <w:tab w:val="clear" w:pos="1985"/>
                <w:tab w:val="clear" w:pos="3402"/>
              </w:tabs>
              <w:spacing w:line="276" w:lineRule="auto"/>
              <w:rPr>
                <w:rFonts w:asciiTheme="minorHAnsi" w:hAnsiTheme="minorHAnsi" w:cstheme="minorHAnsi"/>
                <w:sz w:val="22"/>
                <w:szCs w:val="22"/>
              </w:rPr>
            </w:pPr>
            <w:r w:rsidRPr="00265BA4">
              <w:rPr>
                <w:rFonts w:asciiTheme="minorHAnsi" w:hAnsiTheme="minorHAnsi" w:cstheme="minorHAnsi"/>
                <w:sz w:val="22"/>
                <w:szCs w:val="22"/>
              </w:rPr>
              <w:lastRenderedPageBreak/>
              <w:t>Unterrichtsmaterialien/Fundstelle</w:t>
            </w:r>
          </w:p>
          <w:p w14:paraId="4B6D984D" w14:textId="77777777"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SimSun" w:hAnsiTheme="minorHAnsi" w:cstheme="minorHAnsi"/>
                <w:sz w:val="22"/>
                <w:szCs w:val="22"/>
              </w:rPr>
              <w:t>eingeführte Lehrbücher</w:t>
            </w:r>
          </w:p>
          <w:p w14:paraId="4678919F" w14:textId="7E7A0F88"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SimSun" w:hAnsiTheme="minorHAnsi" w:cstheme="minorHAnsi"/>
                <w:sz w:val="22"/>
                <w:szCs w:val="22"/>
              </w:rPr>
              <w:t xml:space="preserve">Einschlägige Online-Wirtschaftslexika wie Wirtschaftslexikon24.com oder WirtschaftslexikonGabler.de, u.a.: </w:t>
            </w:r>
            <w:r w:rsidRPr="00265BA4">
              <w:rPr>
                <w:rFonts w:asciiTheme="minorHAnsi" w:eastAsia="SimSun" w:hAnsiTheme="minorHAnsi" w:cstheme="minorHAnsi"/>
                <w:sz w:val="22"/>
                <w:szCs w:val="22"/>
              </w:rPr>
              <w:br/>
            </w:r>
            <w:hyperlink r:id="rId8" w:anchor=":~:text=Optimale%20Bestellmenge%20ist%20die%20Bestellmenge,(St%C3%BCckkosten)%20ihr%20Minimum%20erreichen" w:history="1">
              <w:r w:rsidR="00CD7B80" w:rsidRPr="00265BA4">
                <w:rPr>
                  <w:rStyle w:val="Hyperlink"/>
                  <w:rFonts w:asciiTheme="minorHAnsi" w:eastAsia="SimSun" w:hAnsiTheme="minorHAnsi" w:cstheme="minorHAnsi"/>
                  <w:sz w:val="22"/>
                  <w:szCs w:val="22"/>
                </w:rPr>
                <w:t>http://www.wirtschaftslexikon24.com/d/optimale-bestellmenge/optimale-bestellmenge.htm#:~:text=Optimale%20Bestellmenge%20ist%20die%20Bestellmenge,(St%C3%BCckkosten)%20ihr%20Minimum%20erreichen</w:t>
              </w:r>
            </w:hyperlink>
            <w:r w:rsidRPr="00265BA4">
              <w:rPr>
                <w:rFonts w:asciiTheme="minorHAnsi" w:eastAsia="SimSun" w:hAnsiTheme="minorHAnsi" w:cstheme="minorHAnsi"/>
                <w:sz w:val="22"/>
                <w:szCs w:val="22"/>
              </w:rPr>
              <w:t>.</w:t>
            </w:r>
            <w:r w:rsidR="00CD7B80" w:rsidRPr="00265BA4">
              <w:rPr>
                <w:rFonts w:asciiTheme="minorHAnsi" w:eastAsia="SimSun" w:hAnsiTheme="minorHAnsi" w:cstheme="minorHAnsi"/>
                <w:sz w:val="22"/>
                <w:szCs w:val="22"/>
              </w:rPr>
              <w:t xml:space="preserve"> [2023-03-30</w:t>
            </w:r>
            <w:r w:rsidRPr="00265BA4">
              <w:rPr>
                <w:rFonts w:asciiTheme="minorHAnsi" w:eastAsia="SimSun" w:hAnsiTheme="minorHAnsi" w:cstheme="minorHAnsi"/>
                <w:sz w:val="22"/>
                <w:szCs w:val="22"/>
              </w:rPr>
              <w:t>]</w:t>
            </w:r>
            <w:r w:rsidRPr="00265BA4">
              <w:rPr>
                <w:rFonts w:asciiTheme="minorHAnsi" w:eastAsia="SimSun" w:hAnsiTheme="minorHAnsi" w:cstheme="minorHAnsi"/>
                <w:sz w:val="22"/>
                <w:szCs w:val="22"/>
              </w:rPr>
              <w:br/>
              <w:t>Weitere Schlagwörter: ABC-Analyse, Bezugsquellenermittlung, Bedarfsanalyse, Meldebestand, Quantitativer bzw. qualitativer Angebotsvergleich, Make-or-Buy-Entscheidung</w:t>
            </w:r>
          </w:p>
          <w:p w14:paraId="1A775DD3" w14:textId="727C8A91" w:rsidR="00826EB4" w:rsidRPr="00265BA4" w:rsidRDefault="00826EB4" w:rsidP="00BB76C9">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SimSun" w:hAnsiTheme="minorHAnsi" w:cstheme="minorHAnsi"/>
                <w:sz w:val="22"/>
                <w:szCs w:val="22"/>
              </w:rPr>
              <w:t>Textverarbeitungs-/Gestaltungsprogramme</w:t>
            </w:r>
          </w:p>
          <w:p w14:paraId="5C282B16" w14:textId="7CD4D5FC" w:rsidR="00826EB4" w:rsidRPr="00265BA4" w:rsidRDefault="00716BF3" w:rsidP="00336098">
            <w:pPr>
              <w:pStyle w:val="KeinLeerraum"/>
              <w:numPr>
                <w:ilvl w:val="0"/>
                <w:numId w:val="1"/>
              </w:numPr>
              <w:spacing w:line="276" w:lineRule="auto"/>
              <w:rPr>
                <w:rFonts w:asciiTheme="minorHAnsi" w:eastAsia="SimSun" w:hAnsiTheme="minorHAnsi" w:cstheme="minorHAnsi"/>
                <w:sz w:val="22"/>
                <w:szCs w:val="22"/>
              </w:rPr>
            </w:pPr>
            <w:r w:rsidRPr="00265BA4">
              <w:rPr>
                <w:rFonts w:asciiTheme="minorHAnsi" w:eastAsia="SimSun" w:hAnsiTheme="minorHAnsi" w:cstheme="minorHAnsi"/>
                <w:sz w:val="22"/>
                <w:szCs w:val="22"/>
              </w:rPr>
              <w:t>Lern-Management-System (</w:t>
            </w:r>
            <w:r w:rsidR="00826EB4" w:rsidRPr="00265BA4">
              <w:rPr>
                <w:rFonts w:asciiTheme="minorHAnsi" w:eastAsia="SimSun" w:hAnsiTheme="minorHAnsi" w:cstheme="minorHAnsi"/>
                <w:sz w:val="22"/>
                <w:szCs w:val="22"/>
              </w:rPr>
              <w:t>LMS</w:t>
            </w:r>
            <w:r w:rsidRPr="00265BA4">
              <w:rPr>
                <w:rFonts w:asciiTheme="minorHAnsi" w:eastAsia="SimSun" w:hAnsiTheme="minorHAnsi" w:cstheme="minorHAnsi"/>
                <w:sz w:val="22"/>
                <w:szCs w:val="22"/>
              </w:rPr>
              <w:t>)</w:t>
            </w:r>
            <w:r w:rsidR="00826EB4" w:rsidRPr="00265BA4">
              <w:rPr>
                <w:rFonts w:asciiTheme="minorHAnsi" w:eastAsia="SimSun" w:hAnsiTheme="minorHAnsi" w:cstheme="minorHAnsi"/>
                <w:sz w:val="22"/>
                <w:szCs w:val="22"/>
              </w:rPr>
              <w:t xml:space="preserve"> mit Videokonferenztool</w:t>
            </w:r>
          </w:p>
        </w:tc>
      </w:tr>
      <w:tr w:rsidR="00826EB4" w:rsidRPr="00716BF3" w14:paraId="2386AA98" w14:textId="77777777" w:rsidTr="00233DC5">
        <w:tc>
          <w:tcPr>
            <w:tcW w:w="8926" w:type="dxa"/>
            <w:gridSpan w:val="2"/>
          </w:tcPr>
          <w:p w14:paraId="6E7D694A" w14:textId="77777777" w:rsidR="00826EB4" w:rsidRPr="00265BA4" w:rsidRDefault="00826EB4" w:rsidP="00336098">
            <w:pPr>
              <w:pStyle w:val="Tabellenberschrift"/>
              <w:tabs>
                <w:tab w:val="clear" w:pos="1985"/>
                <w:tab w:val="clear" w:pos="3402"/>
              </w:tabs>
              <w:spacing w:line="276" w:lineRule="auto"/>
              <w:rPr>
                <w:rFonts w:asciiTheme="minorHAnsi" w:hAnsiTheme="minorHAnsi" w:cstheme="minorHAnsi"/>
                <w:sz w:val="22"/>
                <w:szCs w:val="22"/>
              </w:rPr>
            </w:pPr>
            <w:r w:rsidRPr="00265BA4">
              <w:rPr>
                <w:rFonts w:asciiTheme="minorHAnsi" w:hAnsiTheme="minorHAnsi" w:cstheme="minorHAnsi"/>
                <w:sz w:val="22"/>
                <w:szCs w:val="22"/>
              </w:rPr>
              <w:t>Organisatorische Hinweise</w:t>
            </w:r>
          </w:p>
          <w:p w14:paraId="5C3D2A8D" w14:textId="662D0249" w:rsidR="00826EB4" w:rsidRPr="00265BA4" w:rsidRDefault="00826EB4" w:rsidP="00336098">
            <w:pPr>
              <w:pStyle w:val="Listenabsatz"/>
              <w:numPr>
                <w:ilvl w:val="0"/>
                <w:numId w:val="10"/>
              </w:numPr>
              <w:spacing w:before="0" w:after="120"/>
              <w:ind w:left="306"/>
              <w:jc w:val="left"/>
              <w:rPr>
                <w:rFonts w:asciiTheme="minorHAnsi" w:eastAsia="SimSun" w:hAnsiTheme="minorHAnsi" w:cstheme="minorHAnsi"/>
                <w:sz w:val="22"/>
                <w:szCs w:val="22"/>
                <w:lang w:eastAsia="ja-JP"/>
              </w:rPr>
            </w:pPr>
            <w:r w:rsidRPr="00265BA4">
              <w:rPr>
                <w:rFonts w:asciiTheme="minorHAnsi" w:eastAsia="SimSun" w:hAnsiTheme="minorHAnsi" w:cstheme="minorHAnsi"/>
                <w:sz w:val="22"/>
                <w:szCs w:val="22"/>
                <w:lang w:eastAsia="ja-JP"/>
              </w:rPr>
              <w:t>Als Voraussetzung ist der Zugang für die Lehrkraft zu einem PC/Laptop oder Tablet notwendig.</w:t>
            </w:r>
          </w:p>
          <w:p w14:paraId="31964801" w14:textId="6E0F9DA2" w:rsidR="00826EB4" w:rsidRPr="00265BA4" w:rsidRDefault="00826EB4" w:rsidP="00336098">
            <w:pPr>
              <w:pStyle w:val="Listenabsatz"/>
              <w:numPr>
                <w:ilvl w:val="0"/>
                <w:numId w:val="10"/>
              </w:numPr>
              <w:spacing w:before="0" w:after="120"/>
              <w:ind w:left="306"/>
              <w:jc w:val="left"/>
              <w:rPr>
                <w:rFonts w:asciiTheme="minorHAnsi" w:eastAsia="SimSun" w:hAnsiTheme="minorHAnsi" w:cstheme="minorHAnsi"/>
                <w:sz w:val="22"/>
                <w:szCs w:val="22"/>
                <w:lang w:eastAsia="ja-JP"/>
              </w:rPr>
            </w:pPr>
            <w:r w:rsidRPr="00265BA4">
              <w:rPr>
                <w:rFonts w:asciiTheme="minorHAnsi" w:eastAsia="SimSun" w:hAnsiTheme="minorHAnsi" w:cstheme="minorHAnsi"/>
                <w:sz w:val="22"/>
                <w:szCs w:val="22"/>
                <w:lang w:eastAsia="ja-JP"/>
              </w:rPr>
              <w:t>Auch für die Studierenden wird der ständige Zugang zu einem PC/Laptop oder Tablet empfohlen.</w:t>
            </w:r>
          </w:p>
          <w:p w14:paraId="6D550D9A" w14:textId="77777777" w:rsidR="00826EB4" w:rsidRPr="00265BA4" w:rsidRDefault="00826EB4" w:rsidP="00336098">
            <w:pPr>
              <w:pStyle w:val="Listenabsatz"/>
              <w:numPr>
                <w:ilvl w:val="0"/>
                <w:numId w:val="10"/>
              </w:numPr>
              <w:spacing w:before="0" w:after="120"/>
              <w:ind w:left="306"/>
              <w:jc w:val="left"/>
              <w:rPr>
                <w:rFonts w:asciiTheme="minorHAnsi" w:eastAsia="SimSun" w:hAnsiTheme="minorHAnsi" w:cstheme="minorHAnsi"/>
                <w:sz w:val="22"/>
                <w:szCs w:val="22"/>
                <w:lang w:eastAsia="ja-JP"/>
              </w:rPr>
            </w:pPr>
            <w:r w:rsidRPr="00265BA4">
              <w:rPr>
                <w:rFonts w:asciiTheme="minorHAnsi" w:eastAsia="SimSun" w:hAnsiTheme="minorHAnsi" w:cstheme="minorHAnsi"/>
                <w:sz w:val="22"/>
                <w:szCs w:val="22"/>
                <w:lang w:eastAsia="ja-JP"/>
              </w:rPr>
              <w:t>Eine Beamer- und WLAN-Infrastruktur (ggf. mit Gastzugang) wird empfohlen.</w:t>
            </w:r>
          </w:p>
          <w:p w14:paraId="72F7B278" w14:textId="06DE0389" w:rsidR="00716BF3" w:rsidRPr="00265BA4" w:rsidRDefault="00826EB4" w:rsidP="009717E9">
            <w:pPr>
              <w:pStyle w:val="Listenabsatz"/>
              <w:numPr>
                <w:ilvl w:val="0"/>
                <w:numId w:val="10"/>
              </w:numPr>
              <w:spacing w:before="0" w:after="120"/>
              <w:ind w:left="306"/>
              <w:jc w:val="left"/>
              <w:rPr>
                <w:rFonts w:asciiTheme="minorHAnsi" w:eastAsia="SimSun" w:hAnsiTheme="minorHAnsi" w:cstheme="minorHAnsi"/>
                <w:sz w:val="22"/>
                <w:szCs w:val="22"/>
                <w:lang w:eastAsia="ja-JP"/>
              </w:rPr>
            </w:pPr>
            <w:r w:rsidRPr="00265BA4">
              <w:rPr>
                <w:rFonts w:asciiTheme="minorHAnsi" w:eastAsia="SimSun" w:hAnsiTheme="minorHAnsi" w:cstheme="minorHAnsi"/>
                <w:sz w:val="22"/>
                <w:szCs w:val="22"/>
                <w:lang w:eastAsia="ja-JP"/>
              </w:rPr>
              <w:t>Nach Einschätzung des sozio-kulturellen sowie anthropogenen Bedingungsrahmens durch die Lehrkraft kann diese Lernsituation als Präsenz-, Online- oder hybride Veranstaltung mit wechselnden Phasen umgesetzt werden. Bei reinen Onlinephasen sollte beachtet werden, dass insbesondere die Anwendung und der Transfer von informatischen und mediengestalterischen Inhalten sowie der problembezogene Dialog für die Studierenden erschwert wird.</w:t>
            </w:r>
          </w:p>
        </w:tc>
      </w:tr>
    </w:tbl>
    <w:p w14:paraId="08CE3893" w14:textId="30448AAF" w:rsidR="00265BA4" w:rsidRDefault="00265BA4">
      <w:pPr>
        <w:rPr>
          <w:rFonts w:ascii="Arial" w:hAnsi="Arial" w:cs="Arial"/>
          <w:b/>
          <w:bCs/>
        </w:rPr>
      </w:pPr>
      <w:bookmarkStart w:id="1" w:name="_GoBack"/>
      <w:bookmarkEnd w:id="1"/>
    </w:p>
    <w:sectPr w:rsidR="00265BA4" w:rsidSect="00233DC5">
      <w:headerReference w:type="default" r:id="rId9"/>
      <w:footerReference w:type="default" r:id="rId10"/>
      <w:type w:val="continuous"/>
      <w:pgSz w:w="16838" w:h="11906" w:orient="landscape" w:code="9"/>
      <w:pgMar w:top="851" w:right="1134" w:bottom="851" w:left="113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896AE" w16cex:dateUtc="2023-08-05T07:36:00Z"/>
  <w16cex:commentExtensible w16cex:durableId="28789767" w16cex:dateUtc="2023-08-05T07:39:00Z"/>
  <w16cex:commentExtensible w16cex:durableId="28789A09" w16cex:dateUtc="2023-08-05T07:51:00Z"/>
  <w16cex:commentExtensible w16cex:durableId="28789A38" w16cex:dateUtc="2023-08-05T07:51:00Z"/>
  <w16cex:commentExtensible w16cex:durableId="28789D08" w16cex:dateUtc="2023-08-05T08:03:00Z"/>
  <w16cex:commentExtensible w16cex:durableId="287898A6" w16cex:dateUtc="2023-08-05T07:45:00Z"/>
  <w16cex:commentExtensible w16cex:durableId="2878A088" w16cex:dateUtc="2023-08-05T08:18:00Z"/>
  <w16cex:commentExtensible w16cex:durableId="2878A1BC" w16cex:dateUtc="2023-08-05T08:23:00Z"/>
  <w16cex:commentExtensible w16cex:durableId="28789AB6" w16cex:dateUtc="2023-08-05T07:53:00Z"/>
  <w16cex:commentExtensible w16cex:durableId="2878A200" w16cex:dateUtc="2023-08-05T08:25:00Z"/>
  <w16cex:commentExtensible w16cex:durableId="2878A293" w16cex:dateUtc="2023-08-05T08:27:00Z"/>
  <w16cex:commentExtensible w16cex:durableId="2878A2F9" w16cex:dateUtc="2023-08-05T08:29:00Z"/>
  <w16cex:commentExtensible w16cex:durableId="2878A196" w16cex:dateUtc="2023-08-05T08:23:00Z"/>
  <w16cex:commentExtensible w16cex:durableId="2878A0A0" w16cex:dateUtc="2023-08-05T08:19:00Z"/>
  <w16cex:commentExtensible w16cex:durableId="2878A0D0" w16cex:dateUtc="2023-08-05T08:20:00Z"/>
  <w16cex:commentExtensible w16cex:durableId="2878A412" w16cex:dateUtc="2023-08-05T08:33:00Z"/>
  <w16cex:commentExtensible w16cex:durableId="2878A3FE" w16cex:dateUtc="2023-08-05T08:33:00Z"/>
  <w16cex:commentExtensible w16cex:durableId="2878A48E" w16cex:dateUtc="2023-08-05T08:35:00Z"/>
  <w16cex:commentExtensible w16cex:durableId="2878A718" w16cex:dateUtc="2023-08-05T08:46:00Z"/>
  <w16cex:commentExtensible w16cex:durableId="2878A56A" w16cex:dateUtc="2023-08-05T08:39:00Z"/>
  <w16cex:commentExtensible w16cex:durableId="2878A70F" w16cex:dateUtc="2023-08-05T08:46:00Z"/>
  <w16cex:commentExtensible w16cex:durableId="2878A671" w16cex:dateUtc="2023-08-05T08:44:00Z"/>
  <w16cex:commentExtensible w16cex:durableId="2878A6F1" w16cex:dateUtc="2023-08-05T08:46:00Z"/>
  <w16cex:commentExtensible w16cex:durableId="28789924" w16cex:dateUtc="2023-08-05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5767" w14:textId="77777777" w:rsidR="000F047C" w:rsidRDefault="000F047C" w:rsidP="009F6EAE">
      <w:r>
        <w:separator/>
      </w:r>
    </w:p>
  </w:endnote>
  <w:endnote w:type="continuationSeparator" w:id="0">
    <w:p w14:paraId="2D1CEE1F" w14:textId="77777777" w:rsidR="000F047C" w:rsidRDefault="000F047C" w:rsidP="009F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84088"/>
      <w:docPartObj>
        <w:docPartGallery w:val="Page Numbers (Bottom of Page)"/>
        <w:docPartUnique/>
      </w:docPartObj>
    </w:sdtPr>
    <w:sdtEndPr/>
    <w:sdtContent>
      <w:sdt>
        <w:sdtPr>
          <w:id w:val="-1769616900"/>
          <w:docPartObj>
            <w:docPartGallery w:val="Page Numbers (Top of Page)"/>
            <w:docPartUnique/>
          </w:docPartObj>
        </w:sdtPr>
        <w:sdtEndPr/>
        <w:sdtContent>
          <w:p w14:paraId="1721F571" w14:textId="1921B5E0" w:rsidR="00432E29" w:rsidRPr="00233DC5" w:rsidRDefault="00233DC5" w:rsidP="00233DC5">
            <w:pPr>
              <w:pStyle w:val="Fuzeile"/>
              <w:jc w:val="right"/>
            </w:pPr>
            <w:r w:rsidRPr="00233DC5">
              <w:t xml:space="preserve">Seite </w:t>
            </w:r>
            <w:r w:rsidRPr="00233DC5">
              <w:rPr>
                <w:bCs/>
                <w:sz w:val="24"/>
                <w:szCs w:val="24"/>
              </w:rPr>
              <w:fldChar w:fldCharType="begin"/>
            </w:r>
            <w:r w:rsidRPr="00233DC5">
              <w:rPr>
                <w:bCs/>
              </w:rPr>
              <w:instrText>PAGE</w:instrText>
            </w:r>
            <w:r w:rsidRPr="00233DC5">
              <w:rPr>
                <w:bCs/>
                <w:sz w:val="24"/>
                <w:szCs w:val="24"/>
              </w:rPr>
              <w:fldChar w:fldCharType="separate"/>
            </w:r>
            <w:r>
              <w:rPr>
                <w:bCs/>
                <w:noProof/>
              </w:rPr>
              <w:t>3</w:t>
            </w:r>
            <w:r w:rsidRPr="00233DC5">
              <w:rPr>
                <w:bCs/>
                <w:sz w:val="24"/>
                <w:szCs w:val="24"/>
              </w:rPr>
              <w:fldChar w:fldCharType="end"/>
            </w:r>
            <w:r w:rsidRPr="00233DC5">
              <w:t xml:space="preserve"> von </w:t>
            </w:r>
            <w:r w:rsidRPr="00233DC5">
              <w:rPr>
                <w:bCs/>
                <w:sz w:val="24"/>
                <w:szCs w:val="24"/>
              </w:rPr>
              <w:fldChar w:fldCharType="begin"/>
            </w:r>
            <w:r w:rsidRPr="00233DC5">
              <w:rPr>
                <w:bCs/>
              </w:rPr>
              <w:instrText>NUMPAGES</w:instrText>
            </w:r>
            <w:r w:rsidRPr="00233DC5">
              <w:rPr>
                <w:bCs/>
                <w:sz w:val="24"/>
                <w:szCs w:val="24"/>
              </w:rPr>
              <w:fldChar w:fldCharType="separate"/>
            </w:r>
            <w:r>
              <w:rPr>
                <w:bCs/>
                <w:noProof/>
              </w:rPr>
              <w:t>3</w:t>
            </w:r>
            <w:r w:rsidRPr="00233DC5">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67D92" w14:textId="77777777" w:rsidR="000F047C" w:rsidRDefault="000F047C" w:rsidP="009F6EAE">
      <w:r>
        <w:separator/>
      </w:r>
    </w:p>
  </w:footnote>
  <w:footnote w:type="continuationSeparator" w:id="0">
    <w:p w14:paraId="273F0027" w14:textId="77777777" w:rsidR="000F047C" w:rsidRDefault="000F047C" w:rsidP="009F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5BE6" w14:textId="1B73EC48" w:rsidR="00265BA4" w:rsidRPr="00265BA4" w:rsidRDefault="00265BA4" w:rsidP="00233DC5">
    <w:pPr>
      <w:pStyle w:val="Kopfzeile"/>
    </w:pPr>
    <w:r w:rsidRPr="00265BA4">
      <w:t>Anlage E – Fachschule für Wirtschaft</w:t>
    </w:r>
  </w:p>
  <w:p w14:paraId="1D2351EB" w14:textId="77777777" w:rsidR="00265BA4" w:rsidRPr="00265BA4" w:rsidRDefault="00265BA4" w:rsidP="00233DC5">
    <w:pPr>
      <w:pStyle w:val="Kopfzeile"/>
      <w:pBdr>
        <w:bottom w:val="single" w:sz="4" w:space="1" w:color="auto"/>
      </w:pBdr>
    </w:pPr>
    <w:r w:rsidRPr="00265BA4">
      <w:t>Lernsituation 2.1: Eine Lieferantenakquise in der Spürth GmbH markt- und produktionsorientiert planen und steuern (30-40 UStd.)</w:t>
    </w:r>
  </w:p>
  <w:p w14:paraId="09BBFB60" w14:textId="43BA3835" w:rsidR="006A7479" w:rsidRPr="00265BA4" w:rsidRDefault="006A7479" w:rsidP="00265B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93A"/>
    <w:multiLevelType w:val="hybridMultilevel"/>
    <w:tmpl w:val="32D2FC0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D67906"/>
    <w:multiLevelType w:val="hybridMultilevel"/>
    <w:tmpl w:val="80EA0E8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106B3E"/>
    <w:multiLevelType w:val="hybridMultilevel"/>
    <w:tmpl w:val="D19829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213C86"/>
    <w:multiLevelType w:val="hybridMultilevel"/>
    <w:tmpl w:val="3962AEF8"/>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3B80E7D"/>
    <w:multiLevelType w:val="hybridMultilevel"/>
    <w:tmpl w:val="157EFCCA"/>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DB121FA"/>
    <w:multiLevelType w:val="hybridMultilevel"/>
    <w:tmpl w:val="62E68286"/>
    <w:lvl w:ilvl="0" w:tplc="7820FA7C">
      <w:start w:val="1"/>
      <w:numFmt w:val="bullet"/>
      <w:lvlText w:val=""/>
      <w:lvlJc w:val="left"/>
      <w:pPr>
        <w:ind w:left="-429" w:hanging="360"/>
      </w:pPr>
      <w:rPr>
        <w:rFonts w:ascii="Symbol" w:hAnsi="Symbol" w:hint="default"/>
      </w:rPr>
    </w:lvl>
    <w:lvl w:ilvl="1" w:tplc="04070003">
      <w:start w:val="1"/>
      <w:numFmt w:val="bullet"/>
      <w:lvlText w:val="o"/>
      <w:lvlJc w:val="left"/>
      <w:pPr>
        <w:ind w:left="291" w:hanging="360"/>
      </w:pPr>
      <w:rPr>
        <w:rFonts w:ascii="Courier New" w:hAnsi="Courier New" w:cs="Courier New" w:hint="default"/>
      </w:rPr>
    </w:lvl>
    <w:lvl w:ilvl="2" w:tplc="04070005">
      <w:start w:val="1"/>
      <w:numFmt w:val="bullet"/>
      <w:lvlText w:val=""/>
      <w:lvlJc w:val="left"/>
      <w:pPr>
        <w:ind w:left="1011" w:hanging="360"/>
      </w:pPr>
      <w:rPr>
        <w:rFonts w:ascii="Wingdings" w:hAnsi="Wingdings" w:hint="default"/>
      </w:rPr>
    </w:lvl>
    <w:lvl w:ilvl="3" w:tplc="04070001">
      <w:start w:val="1"/>
      <w:numFmt w:val="bullet"/>
      <w:lvlText w:val=""/>
      <w:lvlJc w:val="left"/>
      <w:pPr>
        <w:ind w:left="1731" w:hanging="360"/>
      </w:pPr>
      <w:rPr>
        <w:rFonts w:ascii="Symbol" w:hAnsi="Symbol" w:hint="default"/>
      </w:rPr>
    </w:lvl>
    <w:lvl w:ilvl="4" w:tplc="04070003">
      <w:start w:val="1"/>
      <w:numFmt w:val="bullet"/>
      <w:lvlText w:val="o"/>
      <w:lvlJc w:val="left"/>
      <w:pPr>
        <w:ind w:left="2451" w:hanging="360"/>
      </w:pPr>
      <w:rPr>
        <w:rFonts w:ascii="Courier New" w:hAnsi="Courier New" w:cs="Courier New" w:hint="default"/>
      </w:rPr>
    </w:lvl>
    <w:lvl w:ilvl="5" w:tplc="04070005">
      <w:start w:val="1"/>
      <w:numFmt w:val="bullet"/>
      <w:lvlText w:val=""/>
      <w:lvlJc w:val="left"/>
      <w:pPr>
        <w:ind w:left="3171" w:hanging="360"/>
      </w:pPr>
      <w:rPr>
        <w:rFonts w:ascii="Wingdings" w:hAnsi="Wingdings" w:hint="default"/>
      </w:rPr>
    </w:lvl>
    <w:lvl w:ilvl="6" w:tplc="04070001">
      <w:start w:val="1"/>
      <w:numFmt w:val="bullet"/>
      <w:lvlText w:val=""/>
      <w:lvlJc w:val="left"/>
      <w:pPr>
        <w:ind w:left="3891" w:hanging="360"/>
      </w:pPr>
      <w:rPr>
        <w:rFonts w:ascii="Symbol" w:hAnsi="Symbol" w:hint="default"/>
      </w:rPr>
    </w:lvl>
    <w:lvl w:ilvl="7" w:tplc="04070003">
      <w:start w:val="1"/>
      <w:numFmt w:val="bullet"/>
      <w:lvlText w:val="o"/>
      <w:lvlJc w:val="left"/>
      <w:pPr>
        <w:ind w:left="4611" w:hanging="360"/>
      </w:pPr>
      <w:rPr>
        <w:rFonts w:ascii="Courier New" w:hAnsi="Courier New" w:cs="Courier New" w:hint="default"/>
      </w:rPr>
    </w:lvl>
    <w:lvl w:ilvl="8" w:tplc="04070005">
      <w:start w:val="1"/>
      <w:numFmt w:val="bullet"/>
      <w:lvlText w:val=""/>
      <w:lvlJc w:val="left"/>
      <w:pPr>
        <w:ind w:left="5331" w:hanging="360"/>
      </w:pPr>
      <w:rPr>
        <w:rFonts w:ascii="Wingdings" w:hAnsi="Wingdings" w:hint="default"/>
      </w:rPr>
    </w:lvl>
  </w:abstractNum>
  <w:abstractNum w:abstractNumId="6" w15:restartNumberingAfterBreak="0">
    <w:nsid w:val="32AB13A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E51123"/>
    <w:multiLevelType w:val="hybridMultilevel"/>
    <w:tmpl w:val="5B5093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8A00813"/>
    <w:multiLevelType w:val="hybridMultilevel"/>
    <w:tmpl w:val="89EC92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0D249A"/>
    <w:multiLevelType w:val="hybridMultilevel"/>
    <w:tmpl w:val="8E946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34B5F"/>
    <w:multiLevelType w:val="hybridMultilevel"/>
    <w:tmpl w:val="7AA2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9F31E6"/>
    <w:multiLevelType w:val="hybridMultilevel"/>
    <w:tmpl w:val="3FE0F058"/>
    <w:lvl w:ilvl="0" w:tplc="9A08B1E6">
      <w:start w:val="21"/>
      <w:numFmt w:val="bullet"/>
      <w:lvlText w:val="-"/>
      <w:lvlJc w:val="left"/>
      <w:pPr>
        <w:ind w:left="360" w:hanging="360"/>
      </w:pPr>
      <w:rPr>
        <w:rFonts w:ascii="Tahoma" w:eastAsiaTheme="minorHAnsi" w:hAnsi="Tahoma"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2447F82"/>
    <w:multiLevelType w:val="hybridMultilevel"/>
    <w:tmpl w:val="E9B0C5A8"/>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27C5C31"/>
    <w:multiLevelType w:val="hybridMultilevel"/>
    <w:tmpl w:val="651EB9D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272615"/>
    <w:multiLevelType w:val="hybridMultilevel"/>
    <w:tmpl w:val="389651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5A7906"/>
    <w:multiLevelType w:val="hybridMultilevel"/>
    <w:tmpl w:val="648A7ED0"/>
    <w:lvl w:ilvl="0" w:tplc="790C2B6E">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F6802D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4168E8"/>
    <w:multiLevelType w:val="hybridMultilevel"/>
    <w:tmpl w:val="99166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A560FA"/>
    <w:multiLevelType w:val="hybridMultilevel"/>
    <w:tmpl w:val="4634AC98"/>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AFB07D4"/>
    <w:multiLevelType w:val="hybridMultilevel"/>
    <w:tmpl w:val="0AEAFEF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2A81BD2"/>
    <w:multiLevelType w:val="hybridMultilevel"/>
    <w:tmpl w:val="DE5AB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8293C29"/>
    <w:multiLevelType w:val="hybridMultilevel"/>
    <w:tmpl w:val="6A245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0B7AEF"/>
    <w:multiLevelType w:val="hybridMultilevel"/>
    <w:tmpl w:val="051073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B8D443B"/>
    <w:multiLevelType w:val="hybridMultilevel"/>
    <w:tmpl w:val="6D4C55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BB268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16E11"/>
    <w:multiLevelType w:val="hybridMultilevel"/>
    <w:tmpl w:val="ADEA7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22"/>
  </w:num>
  <w:num w:numId="5">
    <w:abstractNumId w:val="17"/>
  </w:num>
  <w:num w:numId="6">
    <w:abstractNumId w:val="26"/>
  </w:num>
  <w:num w:numId="7">
    <w:abstractNumId w:val="5"/>
  </w:num>
  <w:num w:numId="8">
    <w:abstractNumId w:val="23"/>
  </w:num>
  <w:num w:numId="9">
    <w:abstractNumId w:val="7"/>
  </w:num>
  <w:num w:numId="10">
    <w:abstractNumId w:val="10"/>
  </w:num>
  <w:num w:numId="11">
    <w:abstractNumId w:val="6"/>
  </w:num>
  <w:num w:numId="12">
    <w:abstractNumId w:val="9"/>
  </w:num>
  <w:num w:numId="13">
    <w:abstractNumId w:val="13"/>
  </w:num>
  <w:num w:numId="14">
    <w:abstractNumId w:val="8"/>
  </w:num>
  <w:num w:numId="15">
    <w:abstractNumId w:val="14"/>
  </w:num>
  <w:num w:numId="16">
    <w:abstractNumId w:val="2"/>
  </w:num>
  <w:num w:numId="17">
    <w:abstractNumId w:val="25"/>
  </w:num>
  <w:num w:numId="18">
    <w:abstractNumId w:val="18"/>
  </w:num>
  <w:num w:numId="19">
    <w:abstractNumId w:val="16"/>
  </w:num>
  <w:num w:numId="20">
    <w:abstractNumId w:val="1"/>
  </w:num>
  <w:num w:numId="21">
    <w:abstractNumId w:val="12"/>
  </w:num>
  <w:num w:numId="22">
    <w:abstractNumId w:val="4"/>
  </w:num>
  <w:num w:numId="23">
    <w:abstractNumId w:val="24"/>
  </w:num>
  <w:num w:numId="24">
    <w:abstractNumId w:val="0"/>
  </w:num>
  <w:num w:numId="25">
    <w:abstractNumId w:val="19"/>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autoHyphenation/>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DA"/>
    <w:rsid w:val="000007B3"/>
    <w:rsid w:val="00001779"/>
    <w:rsid w:val="00003601"/>
    <w:rsid w:val="000052DA"/>
    <w:rsid w:val="00010F73"/>
    <w:rsid w:val="0001618E"/>
    <w:rsid w:val="00017FBB"/>
    <w:rsid w:val="00021628"/>
    <w:rsid w:val="00027091"/>
    <w:rsid w:val="00032160"/>
    <w:rsid w:val="000404C8"/>
    <w:rsid w:val="000408D1"/>
    <w:rsid w:val="00043187"/>
    <w:rsid w:val="0004357D"/>
    <w:rsid w:val="00051DE6"/>
    <w:rsid w:val="000534DE"/>
    <w:rsid w:val="00061ED2"/>
    <w:rsid w:val="00062161"/>
    <w:rsid w:val="0006291A"/>
    <w:rsid w:val="00066E69"/>
    <w:rsid w:val="00067D76"/>
    <w:rsid w:val="00073210"/>
    <w:rsid w:val="0007382D"/>
    <w:rsid w:val="000811FE"/>
    <w:rsid w:val="0008201E"/>
    <w:rsid w:val="00094210"/>
    <w:rsid w:val="0009591E"/>
    <w:rsid w:val="00095A4C"/>
    <w:rsid w:val="000A3342"/>
    <w:rsid w:val="000A68D7"/>
    <w:rsid w:val="000A6EDD"/>
    <w:rsid w:val="000B20B3"/>
    <w:rsid w:val="000B320A"/>
    <w:rsid w:val="000B6218"/>
    <w:rsid w:val="000B68DA"/>
    <w:rsid w:val="000C0257"/>
    <w:rsid w:val="000C0CDF"/>
    <w:rsid w:val="000C4F8F"/>
    <w:rsid w:val="000D0DF2"/>
    <w:rsid w:val="000D1065"/>
    <w:rsid w:val="000D508F"/>
    <w:rsid w:val="000D536C"/>
    <w:rsid w:val="000E0E33"/>
    <w:rsid w:val="000E1885"/>
    <w:rsid w:val="000F047C"/>
    <w:rsid w:val="000F37B5"/>
    <w:rsid w:val="001020D1"/>
    <w:rsid w:val="00103AC1"/>
    <w:rsid w:val="00104890"/>
    <w:rsid w:val="00104E85"/>
    <w:rsid w:val="0010797E"/>
    <w:rsid w:val="0011205C"/>
    <w:rsid w:val="001127FC"/>
    <w:rsid w:val="001169DB"/>
    <w:rsid w:val="00122A3D"/>
    <w:rsid w:val="00126F3C"/>
    <w:rsid w:val="0012748F"/>
    <w:rsid w:val="00130B39"/>
    <w:rsid w:val="00140354"/>
    <w:rsid w:val="00141875"/>
    <w:rsid w:val="00153451"/>
    <w:rsid w:val="00157549"/>
    <w:rsid w:val="00157958"/>
    <w:rsid w:val="001710DD"/>
    <w:rsid w:val="00171D02"/>
    <w:rsid w:val="00172EC3"/>
    <w:rsid w:val="00176260"/>
    <w:rsid w:val="001830B7"/>
    <w:rsid w:val="00183608"/>
    <w:rsid w:val="0018552E"/>
    <w:rsid w:val="00193927"/>
    <w:rsid w:val="00194D5D"/>
    <w:rsid w:val="00196A7D"/>
    <w:rsid w:val="001A6600"/>
    <w:rsid w:val="001B0AD5"/>
    <w:rsid w:val="001B2F43"/>
    <w:rsid w:val="001B3175"/>
    <w:rsid w:val="001B465B"/>
    <w:rsid w:val="001B6DFE"/>
    <w:rsid w:val="001C5871"/>
    <w:rsid w:val="001D1827"/>
    <w:rsid w:val="001D25E1"/>
    <w:rsid w:val="001D6686"/>
    <w:rsid w:val="001D6BAF"/>
    <w:rsid w:val="001E1140"/>
    <w:rsid w:val="001E437B"/>
    <w:rsid w:val="001E6490"/>
    <w:rsid w:val="001F5C51"/>
    <w:rsid w:val="00201954"/>
    <w:rsid w:val="00201F62"/>
    <w:rsid w:val="002023B4"/>
    <w:rsid w:val="00202479"/>
    <w:rsid w:val="00206884"/>
    <w:rsid w:val="00217B65"/>
    <w:rsid w:val="00223B7D"/>
    <w:rsid w:val="002267DF"/>
    <w:rsid w:val="00232747"/>
    <w:rsid w:val="00233B1F"/>
    <w:rsid w:val="00233DC5"/>
    <w:rsid w:val="00237A23"/>
    <w:rsid w:val="00237F35"/>
    <w:rsid w:val="0024010F"/>
    <w:rsid w:val="00240B65"/>
    <w:rsid w:val="00242CFC"/>
    <w:rsid w:val="00261F9A"/>
    <w:rsid w:val="00264641"/>
    <w:rsid w:val="00265BA4"/>
    <w:rsid w:val="00267715"/>
    <w:rsid w:val="0027195E"/>
    <w:rsid w:val="002737F0"/>
    <w:rsid w:val="00273CB1"/>
    <w:rsid w:val="00273E4D"/>
    <w:rsid w:val="002779EE"/>
    <w:rsid w:val="002934C7"/>
    <w:rsid w:val="00293DC5"/>
    <w:rsid w:val="00296487"/>
    <w:rsid w:val="002969E1"/>
    <w:rsid w:val="002A1DA2"/>
    <w:rsid w:val="002A5A66"/>
    <w:rsid w:val="002A7604"/>
    <w:rsid w:val="002C596C"/>
    <w:rsid w:val="002C5EAC"/>
    <w:rsid w:val="002D09E4"/>
    <w:rsid w:val="002D3266"/>
    <w:rsid w:val="002D56B9"/>
    <w:rsid w:val="002E2B64"/>
    <w:rsid w:val="002E322D"/>
    <w:rsid w:val="002F4B48"/>
    <w:rsid w:val="002F6248"/>
    <w:rsid w:val="0030291C"/>
    <w:rsid w:val="003052CC"/>
    <w:rsid w:val="0031122E"/>
    <w:rsid w:val="00314E63"/>
    <w:rsid w:val="00315708"/>
    <w:rsid w:val="00317525"/>
    <w:rsid w:val="00327EC0"/>
    <w:rsid w:val="00331D82"/>
    <w:rsid w:val="0033386C"/>
    <w:rsid w:val="00351410"/>
    <w:rsid w:val="003574C2"/>
    <w:rsid w:val="00364DBA"/>
    <w:rsid w:val="00365B96"/>
    <w:rsid w:val="00366F25"/>
    <w:rsid w:val="003672B3"/>
    <w:rsid w:val="00371C9F"/>
    <w:rsid w:val="00372805"/>
    <w:rsid w:val="00373B77"/>
    <w:rsid w:val="00373D45"/>
    <w:rsid w:val="00374F90"/>
    <w:rsid w:val="00385E27"/>
    <w:rsid w:val="00385F84"/>
    <w:rsid w:val="0039028F"/>
    <w:rsid w:val="00394304"/>
    <w:rsid w:val="003B0A23"/>
    <w:rsid w:val="003B1330"/>
    <w:rsid w:val="003B2B35"/>
    <w:rsid w:val="003C1EFD"/>
    <w:rsid w:val="003C299B"/>
    <w:rsid w:val="003C7B06"/>
    <w:rsid w:val="003D0093"/>
    <w:rsid w:val="003D22CD"/>
    <w:rsid w:val="003E101A"/>
    <w:rsid w:val="003E3652"/>
    <w:rsid w:val="00402297"/>
    <w:rsid w:val="0041183D"/>
    <w:rsid w:val="00431A04"/>
    <w:rsid w:val="00432E29"/>
    <w:rsid w:val="00437F31"/>
    <w:rsid w:val="00444580"/>
    <w:rsid w:val="004445D3"/>
    <w:rsid w:val="0046352B"/>
    <w:rsid w:val="00465D86"/>
    <w:rsid w:val="004732E7"/>
    <w:rsid w:val="0047576E"/>
    <w:rsid w:val="00476A37"/>
    <w:rsid w:val="00477F39"/>
    <w:rsid w:val="00483581"/>
    <w:rsid w:val="00485422"/>
    <w:rsid w:val="00485BDC"/>
    <w:rsid w:val="00490E91"/>
    <w:rsid w:val="00494B34"/>
    <w:rsid w:val="004960A8"/>
    <w:rsid w:val="00497384"/>
    <w:rsid w:val="004B243A"/>
    <w:rsid w:val="004B5AB5"/>
    <w:rsid w:val="004B6A12"/>
    <w:rsid w:val="004C009C"/>
    <w:rsid w:val="004C32BE"/>
    <w:rsid w:val="004D0A6C"/>
    <w:rsid w:val="004F2D5C"/>
    <w:rsid w:val="004F3AB5"/>
    <w:rsid w:val="004F623B"/>
    <w:rsid w:val="004F78D8"/>
    <w:rsid w:val="004F7FC5"/>
    <w:rsid w:val="00500BEB"/>
    <w:rsid w:val="005044E7"/>
    <w:rsid w:val="00513EE8"/>
    <w:rsid w:val="00515DC5"/>
    <w:rsid w:val="00520C52"/>
    <w:rsid w:val="0052486A"/>
    <w:rsid w:val="005271A6"/>
    <w:rsid w:val="00527222"/>
    <w:rsid w:val="00530B02"/>
    <w:rsid w:val="00530E20"/>
    <w:rsid w:val="00534BD5"/>
    <w:rsid w:val="00545B28"/>
    <w:rsid w:val="00553065"/>
    <w:rsid w:val="00554AA5"/>
    <w:rsid w:val="0056223E"/>
    <w:rsid w:val="005642B4"/>
    <w:rsid w:val="0057025C"/>
    <w:rsid w:val="0057445D"/>
    <w:rsid w:val="005759A0"/>
    <w:rsid w:val="0057634B"/>
    <w:rsid w:val="0058082D"/>
    <w:rsid w:val="00585635"/>
    <w:rsid w:val="00585AF5"/>
    <w:rsid w:val="00590FD5"/>
    <w:rsid w:val="00591DCA"/>
    <w:rsid w:val="00593C2E"/>
    <w:rsid w:val="00594D40"/>
    <w:rsid w:val="00595454"/>
    <w:rsid w:val="005A1E2B"/>
    <w:rsid w:val="005A52EB"/>
    <w:rsid w:val="005C3877"/>
    <w:rsid w:val="005D354C"/>
    <w:rsid w:val="005E4F7B"/>
    <w:rsid w:val="005E6B49"/>
    <w:rsid w:val="006001C2"/>
    <w:rsid w:val="006045EE"/>
    <w:rsid w:val="006055B8"/>
    <w:rsid w:val="00611C67"/>
    <w:rsid w:val="006126CD"/>
    <w:rsid w:val="00612DE3"/>
    <w:rsid w:val="0061675C"/>
    <w:rsid w:val="006176D8"/>
    <w:rsid w:val="00621BEC"/>
    <w:rsid w:val="006232FD"/>
    <w:rsid w:val="0062347E"/>
    <w:rsid w:val="006304BF"/>
    <w:rsid w:val="00636952"/>
    <w:rsid w:val="00641F2A"/>
    <w:rsid w:val="00644063"/>
    <w:rsid w:val="006501D5"/>
    <w:rsid w:val="00650DA4"/>
    <w:rsid w:val="0066049A"/>
    <w:rsid w:val="00661704"/>
    <w:rsid w:val="0066562D"/>
    <w:rsid w:val="00666381"/>
    <w:rsid w:val="00672715"/>
    <w:rsid w:val="00674BAD"/>
    <w:rsid w:val="00674CC1"/>
    <w:rsid w:val="006775DB"/>
    <w:rsid w:val="006841FB"/>
    <w:rsid w:val="00684B14"/>
    <w:rsid w:val="00693C92"/>
    <w:rsid w:val="006A27CE"/>
    <w:rsid w:val="006A2B7A"/>
    <w:rsid w:val="006A49FC"/>
    <w:rsid w:val="006A4E74"/>
    <w:rsid w:val="006A6A79"/>
    <w:rsid w:val="006A7196"/>
    <w:rsid w:val="006A7479"/>
    <w:rsid w:val="006B3D0F"/>
    <w:rsid w:val="006B5157"/>
    <w:rsid w:val="006C1F7B"/>
    <w:rsid w:val="006C2A34"/>
    <w:rsid w:val="006D0E1A"/>
    <w:rsid w:val="006D2336"/>
    <w:rsid w:val="006D5829"/>
    <w:rsid w:val="006D7704"/>
    <w:rsid w:val="006F13B8"/>
    <w:rsid w:val="006F51C2"/>
    <w:rsid w:val="006F7870"/>
    <w:rsid w:val="00702294"/>
    <w:rsid w:val="00703405"/>
    <w:rsid w:val="0070385A"/>
    <w:rsid w:val="00704F5B"/>
    <w:rsid w:val="00710821"/>
    <w:rsid w:val="00714E34"/>
    <w:rsid w:val="0071686D"/>
    <w:rsid w:val="00716BF3"/>
    <w:rsid w:val="00732A79"/>
    <w:rsid w:val="007336DA"/>
    <w:rsid w:val="00733899"/>
    <w:rsid w:val="007415FF"/>
    <w:rsid w:val="00743E92"/>
    <w:rsid w:val="0074626F"/>
    <w:rsid w:val="00750F24"/>
    <w:rsid w:val="00752028"/>
    <w:rsid w:val="00754E3F"/>
    <w:rsid w:val="0075564F"/>
    <w:rsid w:val="00757FA1"/>
    <w:rsid w:val="00761150"/>
    <w:rsid w:val="00762400"/>
    <w:rsid w:val="00762911"/>
    <w:rsid w:val="00763490"/>
    <w:rsid w:val="00770C47"/>
    <w:rsid w:val="00772ACE"/>
    <w:rsid w:val="00773311"/>
    <w:rsid w:val="007751CA"/>
    <w:rsid w:val="00791B69"/>
    <w:rsid w:val="007942E4"/>
    <w:rsid w:val="00794FCC"/>
    <w:rsid w:val="007A0C80"/>
    <w:rsid w:val="007B1F0C"/>
    <w:rsid w:val="007B45B7"/>
    <w:rsid w:val="007C320D"/>
    <w:rsid w:val="007C3847"/>
    <w:rsid w:val="007C6A57"/>
    <w:rsid w:val="007C7929"/>
    <w:rsid w:val="007D3BA7"/>
    <w:rsid w:val="007E3454"/>
    <w:rsid w:val="007E3DE2"/>
    <w:rsid w:val="007F0984"/>
    <w:rsid w:val="007F37CC"/>
    <w:rsid w:val="007F7B00"/>
    <w:rsid w:val="0080234E"/>
    <w:rsid w:val="00804FA5"/>
    <w:rsid w:val="00806AE9"/>
    <w:rsid w:val="00813E45"/>
    <w:rsid w:val="00820C1A"/>
    <w:rsid w:val="00822BC4"/>
    <w:rsid w:val="00825FE2"/>
    <w:rsid w:val="00826EB4"/>
    <w:rsid w:val="00831198"/>
    <w:rsid w:val="00833AB4"/>
    <w:rsid w:val="0083523A"/>
    <w:rsid w:val="00841D10"/>
    <w:rsid w:val="00843FC0"/>
    <w:rsid w:val="00844E02"/>
    <w:rsid w:val="00847BD7"/>
    <w:rsid w:val="00863057"/>
    <w:rsid w:val="00863114"/>
    <w:rsid w:val="00863EA0"/>
    <w:rsid w:val="00867361"/>
    <w:rsid w:val="00871E6F"/>
    <w:rsid w:val="0087388F"/>
    <w:rsid w:val="00875875"/>
    <w:rsid w:val="00882256"/>
    <w:rsid w:val="00884A99"/>
    <w:rsid w:val="00890CDD"/>
    <w:rsid w:val="008918F5"/>
    <w:rsid w:val="00892A7E"/>
    <w:rsid w:val="00892AD4"/>
    <w:rsid w:val="008A367C"/>
    <w:rsid w:val="008A6645"/>
    <w:rsid w:val="008B474C"/>
    <w:rsid w:val="008B692D"/>
    <w:rsid w:val="008C108B"/>
    <w:rsid w:val="008C267C"/>
    <w:rsid w:val="008C3B60"/>
    <w:rsid w:val="008C6ABA"/>
    <w:rsid w:val="008D055C"/>
    <w:rsid w:val="008E1CB8"/>
    <w:rsid w:val="008F0215"/>
    <w:rsid w:val="008F11D7"/>
    <w:rsid w:val="008F1284"/>
    <w:rsid w:val="008F3075"/>
    <w:rsid w:val="008F4240"/>
    <w:rsid w:val="008F6A51"/>
    <w:rsid w:val="008F6EF8"/>
    <w:rsid w:val="008F72F9"/>
    <w:rsid w:val="00905B2C"/>
    <w:rsid w:val="00907143"/>
    <w:rsid w:val="00911D6B"/>
    <w:rsid w:val="00913957"/>
    <w:rsid w:val="00913BF8"/>
    <w:rsid w:val="00916315"/>
    <w:rsid w:val="009167E4"/>
    <w:rsid w:val="009203BF"/>
    <w:rsid w:val="00924968"/>
    <w:rsid w:val="00924A39"/>
    <w:rsid w:val="00925DE6"/>
    <w:rsid w:val="00927B1C"/>
    <w:rsid w:val="00930EB6"/>
    <w:rsid w:val="00931EE9"/>
    <w:rsid w:val="00935C14"/>
    <w:rsid w:val="00944D74"/>
    <w:rsid w:val="00950994"/>
    <w:rsid w:val="009566E0"/>
    <w:rsid w:val="009570AF"/>
    <w:rsid w:val="009669D2"/>
    <w:rsid w:val="009717E9"/>
    <w:rsid w:val="0097364C"/>
    <w:rsid w:val="009753C7"/>
    <w:rsid w:val="009864AC"/>
    <w:rsid w:val="009913DF"/>
    <w:rsid w:val="00992631"/>
    <w:rsid w:val="00994AFD"/>
    <w:rsid w:val="00995026"/>
    <w:rsid w:val="00995508"/>
    <w:rsid w:val="00997FA0"/>
    <w:rsid w:val="009A73C8"/>
    <w:rsid w:val="009B16D1"/>
    <w:rsid w:val="009C1019"/>
    <w:rsid w:val="009C1D36"/>
    <w:rsid w:val="009C46E8"/>
    <w:rsid w:val="009E746B"/>
    <w:rsid w:val="009E7D6A"/>
    <w:rsid w:val="009F0F7B"/>
    <w:rsid w:val="009F314D"/>
    <w:rsid w:val="009F376E"/>
    <w:rsid w:val="009F4CEF"/>
    <w:rsid w:val="009F5651"/>
    <w:rsid w:val="009F6EAE"/>
    <w:rsid w:val="00A02864"/>
    <w:rsid w:val="00A04C76"/>
    <w:rsid w:val="00A04D65"/>
    <w:rsid w:val="00A15472"/>
    <w:rsid w:val="00A15521"/>
    <w:rsid w:val="00A16BDE"/>
    <w:rsid w:val="00A17A09"/>
    <w:rsid w:val="00A20BDA"/>
    <w:rsid w:val="00A21D60"/>
    <w:rsid w:val="00A22A46"/>
    <w:rsid w:val="00A3097E"/>
    <w:rsid w:val="00A33E15"/>
    <w:rsid w:val="00A34ECF"/>
    <w:rsid w:val="00A36644"/>
    <w:rsid w:val="00A40744"/>
    <w:rsid w:val="00A4350C"/>
    <w:rsid w:val="00A52EB8"/>
    <w:rsid w:val="00A6054F"/>
    <w:rsid w:val="00A613AD"/>
    <w:rsid w:val="00A62493"/>
    <w:rsid w:val="00A62CCC"/>
    <w:rsid w:val="00A6438E"/>
    <w:rsid w:val="00A75A74"/>
    <w:rsid w:val="00A80467"/>
    <w:rsid w:val="00A92CCC"/>
    <w:rsid w:val="00A94FF2"/>
    <w:rsid w:val="00A95014"/>
    <w:rsid w:val="00A95423"/>
    <w:rsid w:val="00A95D8D"/>
    <w:rsid w:val="00AA3F34"/>
    <w:rsid w:val="00AB532A"/>
    <w:rsid w:val="00AC6E58"/>
    <w:rsid w:val="00AC6FBD"/>
    <w:rsid w:val="00AD043A"/>
    <w:rsid w:val="00AD0765"/>
    <w:rsid w:val="00AD3B3B"/>
    <w:rsid w:val="00AD4E80"/>
    <w:rsid w:val="00AD57AB"/>
    <w:rsid w:val="00AD6A56"/>
    <w:rsid w:val="00AE3C90"/>
    <w:rsid w:val="00AE4EBB"/>
    <w:rsid w:val="00AE69DC"/>
    <w:rsid w:val="00AF309A"/>
    <w:rsid w:val="00AF7134"/>
    <w:rsid w:val="00B007F6"/>
    <w:rsid w:val="00B00D2E"/>
    <w:rsid w:val="00B0565A"/>
    <w:rsid w:val="00B06053"/>
    <w:rsid w:val="00B14C46"/>
    <w:rsid w:val="00B15F6E"/>
    <w:rsid w:val="00B211B9"/>
    <w:rsid w:val="00B22276"/>
    <w:rsid w:val="00B231C4"/>
    <w:rsid w:val="00B23D43"/>
    <w:rsid w:val="00B24DAB"/>
    <w:rsid w:val="00B25E11"/>
    <w:rsid w:val="00B27F05"/>
    <w:rsid w:val="00B33B3D"/>
    <w:rsid w:val="00B406D8"/>
    <w:rsid w:val="00B4155F"/>
    <w:rsid w:val="00B44372"/>
    <w:rsid w:val="00B50192"/>
    <w:rsid w:val="00B541C5"/>
    <w:rsid w:val="00B5540D"/>
    <w:rsid w:val="00B57E07"/>
    <w:rsid w:val="00B62A8B"/>
    <w:rsid w:val="00B65413"/>
    <w:rsid w:val="00B7262C"/>
    <w:rsid w:val="00B72878"/>
    <w:rsid w:val="00B73FC7"/>
    <w:rsid w:val="00B74FAA"/>
    <w:rsid w:val="00B804B3"/>
    <w:rsid w:val="00B805EC"/>
    <w:rsid w:val="00B811F0"/>
    <w:rsid w:val="00B814DD"/>
    <w:rsid w:val="00B85A49"/>
    <w:rsid w:val="00B87D98"/>
    <w:rsid w:val="00B90545"/>
    <w:rsid w:val="00B940A6"/>
    <w:rsid w:val="00B940B6"/>
    <w:rsid w:val="00B95A7E"/>
    <w:rsid w:val="00B96C47"/>
    <w:rsid w:val="00BA29A0"/>
    <w:rsid w:val="00BA29EC"/>
    <w:rsid w:val="00BB0823"/>
    <w:rsid w:val="00BB0F82"/>
    <w:rsid w:val="00BB76C9"/>
    <w:rsid w:val="00BC2A2A"/>
    <w:rsid w:val="00BC2C60"/>
    <w:rsid w:val="00BC516F"/>
    <w:rsid w:val="00BC7C25"/>
    <w:rsid w:val="00BD50F6"/>
    <w:rsid w:val="00BD638F"/>
    <w:rsid w:val="00BD6A0B"/>
    <w:rsid w:val="00BD77F7"/>
    <w:rsid w:val="00BE0924"/>
    <w:rsid w:val="00BE6853"/>
    <w:rsid w:val="00C02EC5"/>
    <w:rsid w:val="00C06C13"/>
    <w:rsid w:val="00C077EB"/>
    <w:rsid w:val="00C136C3"/>
    <w:rsid w:val="00C14A2A"/>
    <w:rsid w:val="00C200C6"/>
    <w:rsid w:val="00C201AF"/>
    <w:rsid w:val="00C23735"/>
    <w:rsid w:val="00C32DA9"/>
    <w:rsid w:val="00C35A71"/>
    <w:rsid w:val="00C37C27"/>
    <w:rsid w:val="00C41914"/>
    <w:rsid w:val="00C476BD"/>
    <w:rsid w:val="00C56778"/>
    <w:rsid w:val="00C57A5B"/>
    <w:rsid w:val="00C61433"/>
    <w:rsid w:val="00C63633"/>
    <w:rsid w:val="00C65A23"/>
    <w:rsid w:val="00C662BC"/>
    <w:rsid w:val="00C70C84"/>
    <w:rsid w:val="00C71716"/>
    <w:rsid w:val="00C7220F"/>
    <w:rsid w:val="00C7289A"/>
    <w:rsid w:val="00C757E2"/>
    <w:rsid w:val="00C76D57"/>
    <w:rsid w:val="00C815DA"/>
    <w:rsid w:val="00C84EA1"/>
    <w:rsid w:val="00C868EE"/>
    <w:rsid w:val="00C9012A"/>
    <w:rsid w:val="00CA1B07"/>
    <w:rsid w:val="00CA3918"/>
    <w:rsid w:val="00CA3E23"/>
    <w:rsid w:val="00CA606C"/>
    <w:rsid w:val="00CB1A02"/>
    <w:rsid w:val="00CB7959"/>
    <w:rsid w:val="00CC03AE"/>
    <w:rsid w:val="00CD1018"/>
    <w:rsid w:val="00CD7B80"/>
    <w:rsid w:val="00CE28A4"/>
    <w:rsid w:val="00CE59FE"/>
    <w:rsid w:val="00D03F9C"/>
    <w:rsid w:val="00D05998"/>
    <w:rsid w:val="00D0767E"/>
    <w:rsid w:val="00D11CAB"/>
    <w:rsid w:val="00D13728"/>
    <w:rsid w:val="00D1508A"/>
    <w:rsid w:val="00D22D01"/>
    <w:rsid w:val="00D406D8"/>
    <w:rsid w:val="00D4500D"/>
    <w:rsid w:val="00D477A6"/>
    <w:rsid w:val="00D53ACD"/>
    <w:rsid w:val="00D745EE"/>
    <w:rsid w:val="00D907D1"/>
    <w:rsid w:val="00D96135"/>
    <w:rsid w:val="00D97C24"/>
    <w:rsid w:val="00DA5B1E"/>
    <w:rsid w:val="00DA5D6C"/>
    <w:rsid w:val="00DA6C28"/>
    <w:rsid w:val="00DA6E4D"/>
    <w:rsid w:val="00DA7DEA"/>
    <w:rsid w:val="00DB094E"/>
    <w:rsid w:val="00DB7C92"/>
    <w:rsid w:val="00DC0A07"/>
    <w:rsid w:val="00DC70F1"/>
    <w:rsid w:val="00DD5C71"/>
    <w:rsid w:val="00DF36D8"/>
    <w:rsid w:val="00E00666"/>
    <w:rsid w:val="00E01548"/>
    <w:rsid w:val="00E01DEE"/>
    <w:rsid w:val="00E0390D"/>
    <w:rsid w:val="00E04DA1"/>
    <w:rsid w:val="00E1058B"/>
    <w:rsid w:val="00E1088A"/>
    <w:rsid w:val="00E16399"/>
    <w:rsid w:val="00E1683D"/>
    <w:rsid w:val="00E20488"/>
    <w:rsid w:val="00E2410D"/>
    <w:rsid w:val="00E26A5E"/>
    <w:rsid w:val="00E27E9B"/>
    <w:rsid w:val="00E37483"/>
    <w:rsid w:val="00E4099F"/>
    <w:rsid w:val="00E43634"/>
    <w:rsid w:val="00E455B6"/>
    <w:rsid w:val="00E503B0"/>
    <w:rsid w:val="00E61CEC"/>
    <w:rsid w:val="00E669A2"/>
    <w:rsid w:val="00E7001A"/>
    <w:rsid w:val="00E71720"/>
    <w:rsid w:val="00E72D82"/>
    <w:rsid w:val="00E84A9F"/>
    <w:rsid w:val="00E86A95"/>
    <w:rsid w:val="00E87FC3"/>
    <w:rsid w:val="00E93383"/>
    <w:rsid w:val="00E9368B"/>
    <w:rsid w:val="00E94076"/>
    <w:rsid w:val="00EA3221"/>
    <w:rsid w:val="00EA3389"/>
    <w:rsid w:val="00EA6108"/>
    <w:rsid w:val="00EB0B81"/>
    <w:rsid w:val="00EB0C3E"/>
    <w:rsid w:val="00EB3718"/>
    <w:rsid w:val="00EB6B8A"/>
    <w:rsid w:val="00EB6E01"/>
    <w:rsid w:val="00EC2155"/>
    <w:rsid w:val="00ED4ADC"/>
    <w:rsid w:val="00ED4C9A"/>
    <w:rsid w:val="00ED6AAA"/>
    <w:rsid w:val="00EE0486"/>
    <w:rsid w:val="00EE23B6"/>
    <w:rsid w:val="00EE34BE"/>
    <w:rsid w:val="00EF3001"/>
    <w:rsid w:val="00F04FEC"/>
    <w:rsid w:val="00F14B1A"/>
    <w:rsid w:val="00F16296"/>
    <w:rsid w:val="00F2244C"/>
    <w:rsid w:val="00F25990"/>
    <w:rsid w:val="00F36A55"/>
    <w:rsid w:val="00F4369C"/>
    <w:rsid w:val="00F44493"/>
    <w:rsid w:val="00F4477A"/>
    <w:rsid w:val="00F508CB"/>
    <w:rsid w:val="00F53601"/>
    <w:rsid w:val="00F54049"/>
    <w:rsid w:val="00F56A50"/>
    <w:rsid w:val="00F6634D"/>
    <w:rsid w:val="00F66CE9"/>
    <w:rsid w:val="00F674EB"/>
    <w:rsid w:val="00F7319B"/>
    <w:rsid w:val="00F75137"/>
    <w:rsid w:val="00F82A57"/>
    <w:rsid w:val="00F86BB2"/>
    <w:rsid w:val="00F91A4F"/>
    <w:rsid w:val="00F9264B"/>
    <w:rsid w:val="00F95840"/>
    <w:rsid w:val="00F95B2C"/>
    <w:rsid w:val="00FA0820"/>
    <w:rsid w:val="00FA5B50"/>
    <w:rsid w:val="00FB3696"/>
    <w:rsid w:val="00FC0FA0"/>
    <w:rsid w:val="00FC1230"/>
    <w:rsid w:val="00FD0A14"/>
    <w:rsid w:val="00FD5CE0"/>
    <w:rsid w:val="00FD6CB2"/>
    <w:rsid w:val="00FE09CF"/>
    <w:rsid w:val="00FF54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4B8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E32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74F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F6EAE"/>
    <w:rPr>
      <w:sz w:val="20"/>
      <w:szCs w:val="20"/>
    </w:rPr>
  </w:style>
  <w:style w:type="character" w:customStyle="1" w:styleId="FunotentextZchn">
    <w:name w:val="Fußnotentext Zchn"/>
    <w:basedOn w:val="Absatz-Standardschriftart"/>
    <w:link w:val="Funotentext"/>
    <w:uiPriority w:val="99"/>
    <w:semiHidden/>
    <w:rsid w:val="009F6EAE"/>
    <w:rPr>
      <w:sz w:val="20"/>
      <w:szCs w:val="20"/>
    </w:rPr>
  </w:style>
  <w:style w:type="character" w:styleId="Funotenzeichen">
    <w:name w:val="footnote reference"/>
    <w:basedOn w:val="Absatz-Standardschriftart"/>
    <w:uiPriority w:val="99"/>
    <w:semiHidden/>
    <w:unhideWhenUsed/>
    <w:rsid w:val="009F6EAE"/>
    <w:rPr>
      <w:vertAlign w:val="superscript"/>
    </w:rPr>
  </w:style>
  <w:style w:type="table" w:styleId="Tabellenraster">
    <w:name w:val="Table Grid"/>
    <w:basedOn w:val="NormaleTabelle"/>
    <w:uiPriority w:val="39"/>
    <w:rsid w:val="0048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rsid w:val="00FE09CF"/>
    <w:pPr>
      <w:tabs>
        <w:tab w:val="left" w:pos="1985"/>
        <w:tab w:val="left" w:pos="3402"/>
      </w:tabs>
    </w:pPr>
    <w:rPr>
      <w:rFonts w:ascii="Times New Roman" w:eastAsia="Times New Roman" w:hAnsi="Times New Roman" w:cs="Times New Roman"/>
      <w:b/>
      <w:sz w:val="24"/>
      <w:szCs w:val="24"/>
      <w:lang w:eastAsia="de-DE"/>
    </w:rPr>
  </w:style>
  <w:style w:type="paragraph" w:styleId="Listenabsatz">
    <w:name w:val="List Paragraph"/>
    <w:basedOn w:val="Standard"/>
    <w:uiPriority w:val="34"/>
    <w:qFormat/>
    <w:rsid w:val="00FE09CF"/>
    <w:pPr>
      <w:spacing w:before="80" w:after="80"/>
      <w:ind w:left="720"/>
      <w:contextualSpacing/>
      <w:jc w:val="both"/>
    </w:pPr>
    <w:rPr>
      <w:rFonts w:ascii="Times New Roman" w:eastAsia="Times New Roman" w:hAnsi="Times New Roman" w:cs="Times New Roman"/>
      <w:sz w:val="24"/>
      <w:szCs w:val="24"/>
      <w:lang w:eastAsia="de-DE"/>
    </w:rPr>
  </w:style>
  <w:style w:type="paragraph" w:customStyle="1" w:styleId="FormatvorlageVerzeichnis2BlauUnterstrichenLinks0mm1">
    <w:name w:val="Formatvorlage Verzeichnis 2 + Blau Unterstrichen Links:  0 mm1"/>
    <w:basedOn w:val="Verzeichnis2"/>
    <w:semiHidden/>
    <w:rsid w:val="0066049A"/>
    <w:pPr>
      <w:spacing w:before="80" w:after="80"/>
      <w:ind w:left="0" w:hanging="680"/>
    </w:pPr>
    <w:rPr>
      <w:rFonts w:ascii="Times New Roman" w:eastAsia="Times New Roman" w:hAnsi="Times New Roman" w:cs="Times New Roman"/>
      <w:sz w:val="24"/>
      <w:szCs w:val="24"/>
      <w:u w:val="single"/>
      <w:lang w:eastAsia="de-DE"/>
    </w:rPr>
  </w:style>
  <w:style w:type="paragraph" w:styleId="Verzeichnis2">
    <w:name w:val="toc 2"/>
    <w:basedOn w:val="Standard"/>
    <w:next w:val="Standard"/>
    <w:autoRedefine/>
    <w:uiPriority w:val="39"/>
    <w:unhideWhenUsed/>
    <w:rsid w:val="0066049A"/>
    <w:pPr>
      <w:spacing w:after="100"/>
      <w:ind w:left="220"/>
    </w:pPr>
  </w:style>
  <w:style w:type="paragraph" w:styleId="Sprechblasentext">
    <w:name w:val="Balloon Text"/>
    <w:basedOn w:val="Standard"/>
    <w:link w:val="SprechblasentextZchn"/>
    <w:uiPriority w:val="99"/>
    <w:semiHidden/>
    <w:unhideWhenUsed/>
    <w:rsid w:val="00520C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C52"/>
    <w:rPr>
      <w:rFonts w:ascii="Segoe UI" w:hAnsi="Segoe UI" w:cs="Segoe UI"/>
      <w:sz w:val="18"/>
      <w:szCs w:val="18"/>
    </w:rPr>
  </w:style>
  <w:style w:type="paragraph" w:customStyle="1" w:styleId="paragraph">
    <w:name w:val="paragraph"/>
    <w:basedOn w:val="Standard"/>
    <w:rsid w:val="00B74FAA"/>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B74FAA"/>
    <w:rPr>
      <w:color w:val="0563C1" w:themeColor="hyperlink"/>
      <w:u w:val="single"/>
    </w:rPr>
  </w:style>
  <w:style w:type="character" w:customStyle="1" w:styleId="berschrift2Zchn">
    <w:name w:val="Überschrift 2 Zchn"/>
    <w:basedOn w:val="Absatz-Standardschriftart"/>
    <w:link w:val="berschrift2"/>
    <w:uiPriority w:val="9"/>
    <w:rsid w:val="00B74FAA"/>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Absatz-Standardschriftart"/>
    <w:rsid w:val="00B74FAA"/>
  </w:style>
  <w:style w:type="character" w:styleId="IntensiveHervorhebung">
    <w:name w:val="Intense Emphasis"/>
    <w:basedOn w:val="Absatz-Standardschriftart"/>
    <w:uiPriority w:val="21"/>
    <w:qFormat/>
    <w:rsid w:val="00B74FAA"/>
    <w:rPr>
      <w:i/>
      <w:iCs/>
      <w:color w:val="4472C4" w:themeColor="accent1"/>
    </w:rPr>
  </w:style>
  <w:style w:type="character" w:styleId="Kommentarzeichen">
    <w:name w:val="annotation reference"/>
    <w:basedOn w:val="Absatz-Standardschriftart"/>
    <w:uiPriority w:val="99"/>
    <w:semiHidden/>
    <w:unhideWhenUsed/>
    <w:rsid w:val="00B74FAA"/>
    <w:rPr>
      <w:sz w:val="16"/>
      <w:szCs w:val="16"/>
    </w:rPr>
  </w:style>
  <w:style w:type="paragraph" w:styleId="Kommentartext">
    <w:name w:val="annotation text"/>
    <w:basedOn w:val="Standard"/>
    <w:link w:val="KommentartextZchn"/>
    <w:uiPriority w:val="99"/>
    <w:unhideWhenUsed/>
    <w:rsid w:val="00B74FAA"/>
    <w:rPr>
      <w:sz w:val="20"/>
      <w:szCs w:val="20"/>
    </w:rPr>
  </w:style>
  <w:style w:type="character" w:customStyle="1" w:styleId="KommentartextZchn">
    <w:name w:val="Kommentartext Zchn"/>
    <w:basedOn w:val="Absatz-Standardschriftart"/>
    <w:link w:val="Kommentartext"/>
    <w:uiPriority w:val="99"/>
    <w:rsid w:val="00B74FAA"/>
    <w:rPr>
      <w:sz w:val="20"/>
      <w:szCs w:val="20"/>
    </w:rPr>
  </w:style>
  <w:style w:type="paragraph" w:styleId="Kopfzeile">
    <w:name w:val="header"/>
    <w:basedOn w:val="Standard"/>
    <w:link w:val="KopfzeileZchn"/>
    <w:uiPriority w:val="99"/>
    <w:unhideWhenUsed/>
    <w:rsid w:val="00432E29"/>
    <w:pPr>
      <w:tabs>
        <w:tab w:val="center" w:pos="4536"/>
        <w:tab w:val="right" w:pos="9072"/>
      </w:tabs>
    </w:pPr>
  </w:style>
  <w:style w:type="character" w:customStyle="1" w:styleId="KopfzeileZchn">
    <w:name w:val="Kopfzeile Zchn"/>
    <w:basedOn w:val="Absatz-Standardschriftart"/>
    <w:link w:val="Kopfzeile"/>
    <w:uiPriority w:val="99"/>
    <w:rsid w:val="00432E29"/>
  </w:style>
  <w:style w:type="paragraph" w:styleId="Fuzeile">
    <w:name w:val="footer"/>
    <w:basedOn w:val="Standard"/>
    <w:link w:val="FuzeileZchn"/>
    <w:uiPriority w:val="99"/>
    <w:unhideWhenUsed/>
    <w:rsid w:val="00432E29"/>
    <w:pPr>
      <w:tabs>
        <w:tab w:val="center" w:pos="4536"/>
        <w:tab w:val="right" w:pos="9072"/>
      </w:tabs>
    </w:pPr>
  </w:style>
  <w:style w:type="character" w:customStyle="1" w:styleId="FuzeileZchn">
    <w:name w:val="Fußzeile Zchn"/>
    <w:basedOn w:val="Absatz-Standardschriftart"/>
    <w:link w:val="Fuzeile"/>
    <w:uiPriority w:val="99"/>
    <w:rsid w:val="00432E29"/>
  </w:style>
  <w:style w:type="paragraph" w:styleId="berarbeitung">
    <w:name w:val="Revision"/>
    <w:hidden/>
    <w:uiPriority w:val="99"/>
    <w:semiHidden/>
    <w:rsid w:val="00EB6B8A"/>
  </w:style>
  <w:style w:type="character" w:customStyle="1" w:styleId="berschrift1Zchn">
    <w:name w:val="Überschrift 1 Zchn"/>
    <w:basedOn w:val="Absatz-Standardschriftart"/>
    <w:link w:val="berschrift1"/>
    <w:uiPriority w:val="9"/>
    <w:rsid w:val="002E322D"/>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AC6E58"/>
    <w:pPr>
      <w:spacing w:line="259" w:lineRule="auto"/>
      <w:outlineLvl w:val="9"/>
    </w:pPr>
    <w:rPr>
      <w:lang w:eastAsia="de-DE"/>
    </w:rPr>
  </w:style>
  <w:style w:type="paragraph" w:styleId="Verzeichnis1">
    <w:name w:val="toc 1"/>
    <w:basedOn w:val="Standard"/>
    <w:next w:val="Standard"/>
    <w:autoRedefine/>
    <w:uiPriority w:val="39"/>
    <w:unhideWhenUsed/>
    <w:rsid w:val="00315708"/>
    <w:pPr>
      <w:tabs>
        <w:tab w:val="right" w:leader="dot" w:pos="9205"/>
      </w:tabs>
      <w:spacing w:after="120" w:line="276" w:lineRule="auto"/>
    </w:pPr>
  </w:style>
  <w:style w:type="paragraph" w:styleId="Kommentarthema">
    <w:name w:val="annotation subject"/>
    <w:basedOn w:val="Kommentartext"/>
    <w:next w:val="Kommentartext"/>
    <w:link w:val="KommentarthemaZchn"/>
    <w:uiPriority w:val="99"/>
    <w:semiHidden/>
    <w:unhideWhenUsed/>
    <w:rsid w:val="00A17A09"/>
    <w:rPr>
      <w:b/>
      <w:bCs/>
    </w:rPr>
  </w:style>
  <w:style w:type="character" w:customStyle="1" w:styleId="KommentarthemaZchn">
    <w:name w:val="Kommentarthema Zchn"/>
    <w:basedOn w:val="KommentartextZchn"/>
    <w:link w:val="Kommentarthema"/>
    <w:uiPriority w:val="99"/>
    <w:semiHidden/>
    <w:rsid w:val="00A17A09"/>
    <w:rPr>
      <w:b/>
      <w:bCs/>
      <w:sz w:val="20"/>
      <w:szCs w:val="20"/>
    </w:rPr>
  </w:style>
  <w:style w:type="paragraph" w:styleId="KeinLeerraum">
    <w:name w:val="No Spacing"/>
    <w:uiPriority w:val="1"/>
    <w:qFormat/>
    <w:rsid w:val="00261F9A"/>
    <w:rPr>
      <w:rFonts w:ascii="Cambria" w:eastAsia="Times New Roman" w:hAnsi="Cambria" w:cs="Times New Roman"/>
      <w:sz w:val="24"/>
      <w:szCs w:val="24"/>
      <w:lang w:eastAsia="ja-JP"/>
    </w:rPr>
  </w:style>
  <w:style w:type="paragraph" w:customStyle="1" w:styleId="Default">
    <w:name w:val="Default"/>
    <w:rsid w:val="00BA29A0"/>
    <w:pPr>
      <w:autoSpaceDE w:val="0"/>
      <w:autoSpaceDN w:val="0"/>
      <w:adjustRightInd w:val="0"/>
    </w:pPr>
    <w:rPr>
      <w:rFonts w:ascii="Calibri" w:eastAsia="Times New Roman" w:hAnsi="Calibri" w:cs="Calibri"/>
      <w:color w:val="000000"/>
      <w:sz w:val="24"/>
      <w:szCs w:val="24"/>
      <w:lang w:eastAsia="de-DE"/>
    </w:rPr>
  </w:style>
  <w:style w:type="paragraph" w:styleId="Textkrper">
    <w:name w:val="Body Text"/>
    <w:basedOn w:val="Standard"/>
    <w:link w:val="TextkrperZchn"/>
    <w:uiPriority w:val="99"/>
    <w:rsid w:val="00C61433"/>
    <w:pPr>
      <w:ind w:right="22"/>
      <w:jc w:val="both"/>
    </w:pPr>
    <w:rPr>
      <w:rFonts w:ascii="Arial" w:eastAsia="SimSun" w:hAnsi="Arial" w:cs="Arial"/>
      <w:sz w:val="23"/>
      <w:szCs w:val="23"/>
      <w:lang w:eastAsia="zh-CN"/>
    </w:rPr>
  </w:style>
  <w:style w:type="character" w:customStyle="1" w:styleId="TextkrperZchn">
    <w:name w:val="Textkörper Zchn"/>
    <w:basedOn w:val="Absatz-Standardschriftart"/>
    <w:link w:val="Textkrper"/>
    <w:uiPriority w:val="99"/>
    <w:rsid w:val="00C61433"/>
    <w:rPr>
      <w:rFonts w:ascii="Arial" w:eastAsia="SimSun" w:hAnsi="Arial" w:cs="Arial"/>
      <w:sz w:val="23"/>
      <w:szCs w:val="23"/>
      <w:lang w:eastAsia="zh-CN"/>
    </w:rPr>
  </w:style>
  <w:style w:type="paragraph" w:styleId="Verzeichnis5">
    <w:name w:val="toc 5"/>
    <w:basedOn w:val="Standard"/>
    <w:next w:val="Standard"/>
    <w:autoRedefine/>
    <w:uiPriority w:val="39"/>
    <w:semiHidden/>
    <w:unhideWhenUsed/>
    <w:rsid w:val="004F2D5C"/>
    <w:pPr>
      <w:spacing w:after="100"/>
      <w:ind w:left="880"/>
    </w:pPr>
  </w:style>
  <w:style w:type="character" w:customStyle="1" w:styleId="NichtaufgelsteErwhnung1">
    <w:name w:val="Nicht aufgelöste Erwähnung1"/>
    <w:basedOn w:val="Absatz-Standardschriftart"/>
    <w:uiPriority w:val="99"/>
    <w:semiHidden/>
    <w:unhideWhenUsed/>
    <w:rsid w:val="00CD7B80"/>
    <w:rPr>
      <w:color w:val="605E5C"/>
      <w:shd w:val="clear" w:color="auto" w:fill="E1DFDD"/>
    </w:rPr>
  </w:style>
  <w:style w:type="paragraph" w:customStyle="1" w:styleId="Rahmeninhalt">
    <w:name w:val="Rahmeninhalt"/>
    <w:basedOn w:val="Standard"/>
    <w:qFormat/>
    <w:rsid w:val="00703405"/>
    <w:pPr>
      <w:spacing w:after="200" w:line="276" w:lineRule="auto"/>
      <w:jc w:val="both"/>
    </w:pPr>
    <w:rPr>
      <w:rFonts w:ascii="Calibri" w:eastAsia="Calibri" w:hAnsi="Calibr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4443">
      <w:bodyDiv w:val="1"/>
      <w:marLeft w:val="0"/>
      <w:marRight w:val="0"/>
      <w:marTop w:val="0"/>
      <w:marBottom w:val="0"/>
      <w:divBdr>
        <w:top w:val="none" w:sz="0" w:space="0" w:color="auto"/>
        <w:left w:val="none" w:sz="0" w:space="0" w:color="auto"/>
        <w:bottom w:val="none" w:sz="0" w:space="0" w:color="auto"/>
        <w:right w:val="none" w:sz="0" w:space="0" w:color="auto"/>
      </w:divBdr>
    </w:div>
    <w:div w:id="338429828">
      <w:bodyDiv w:val="1"/>
      <w:marLeft w:val="0"/>
      <w:marRight w:val="0"/>
      <w:marTop w:val="0"/>
      <w:marBottom w:val="0"/>
      <w:divBdr>
        <w:top w:val="none" w:sz="0" w:space="0" w:color="auto"/>
        <w:left w:val="none" w:sz="0" w:space="0" w:color="auto"/>
        <w:bottom w:val="none" w:sz="0" w:space="0" w:color="auto"/>
        <w:right w:val="none" w:sz="0" w:space="0" w:color="auto"/>
      </w:divBdr>
    </w:div>
    <w:div w:id="716585550">
      <w:bodyDiv w:val="1"/>
      <w:marLeft w:val="0"/>
      <w:marRight w:val="0"/>
      <w:marTop w:val="0"/>
      <w:marBottom w:val="0"/>
      <w:divBdr>
        <w:top w:val="none" w:sz="0" w:space="0" w:color="auto"/>
        <w:left w:val="none" w:sz="0" w:space="0" w:color="auto"/>
        <w:bottom w:val="none" w:sz="0" w:space="0" w:color="auto"/>
        <w:right w:val="none" w:sz="0" w:space="0" w:color="auto"/>
      </w:divBdr>
    </w:div>
    <w:div w:id="1388605525">
      <w:bodyDiv w:val="1"/>
      <w:marLeft w:val="0"/>
      <w:marRight w:val="0"/>
      <w:marTop w:val="0"/>
      <w:marBottom w:val="0"/>
      <w:divBdr>
        <w:top w:val="none" w:sz="0" w:space="0" w:color="auto"/>
        <w:left w:val="none" w:sz="0" w:space="0" w:color="auto"/>
        <w:bottom w:val="none" w:sz="0" w:space="0" w:color="auto"/>
        <w:right w:val="none" w:sz="0" w:space="0" w:color="auto"/>
      </w:divBdr>
    </w:div>
    <w:div w:id="20354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rtschaftslexikon24.com/d/optimale-bestellmenge/optimale-bestellmeng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9A37-9CA7-4382-8A7B-FF8B3FB9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2024-04-09T12:59:00Z</dcterms:created>
  <dcterms:modified xsi:type="dcterms:W3CDTF">2024-04-09T12:59:00Z</dcterms:modified>
</cp:coreProperties>
</file>