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E47044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AA5C1A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4C0C80" w:rsidP="00593F57">
            <w:pPr>
              <w:pStyle w:val="Tabellenberschrift"/>
            </w:pPr>
            <w:r w:rsidRPr="005069B6">
              <w:t>Lernfeld 1: Unterweisen einer neuen Mitarbeiterin/eines neuen Mitarbeiters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357025" w:rsidRPr="005069B6" w:rsidTr="00AA5C1A">
        <w:trPr>
          <w:trHeight w:val="2520"/>
          <w:jc w:val="center"/>
        </w:trPr>
        <w:tc>
          <w:tcPr>
            <w:tcW w:w="3685" w:type="dxa"/>
            <w:shd w:val="clear" w:color="auto" w:fill="F2F2F2" w:themeFill="background1" w:themeFillShade="F2"/>
            <w:hideMark/>
          </w:tcPr>
          <w:p w:rsidR="00015D70" w:rsidRDefault="00015D70" w:rsidP="005D28D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357025" w:rsidRDefault="00357025" w:rsidP="00015D70">
            <w:pPr>
              <w:pStyle w:val="Spiegelstrich"/>
            </w:pPr>
            <w:r w:rsidRPr="005069B6">
              <w:t xml:space="preserve">beschreiben fachsprachlich zutreffend die Funktion, Ausstattung und Nutzung der Betriebsräume, Maschinen und </w:t>
            </w:r>
            <w:proofErr w:type="spellStart"/>
            <w:r w:rsidRPr="005069B6">
              <w:t>Geräte</w:t>
            </w:r>
            <w:proofErr w:type="spellEnd"/>
            <w:r w:rsidRPr="005069B6">
              <w:t xml:space="preserve"> und vergleichen die unterschiedlichen Anforderungen in den Arbeitsbereichen</w:t>
            </w:r>
            <w:r w:rsidR="0064378E">
              <w:t>.</w:t>
            </w:r>
          </w:p>
          <w:p w:rsidR="00357025" w:rsidRPr="005069B6" w:rsidRDefault="00357025" w:rsidP="00015D70">
            <w:pPr>
              <w:pStyle w:val="Spiegelstrich"/>
            </w:pPr>
            <w:r w:rsidRPr="005069B6">
              <w:t>begreifen die Zusammenarbeit der Abteilungen und Personalgruppen als Arbeit im Team und kennen den Einsatz der Informations- und Kommunikationstechnik</w:t>
            </w:r>
            <w:r w:rsidR="0064378E">
              <w:t>.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BE3D5"/>
            <w:hideMark/>
          </w:tcPr>
          <w:p w:rsidR="00357025" w:rsidRDefault="00357025" w:rsidP="005D28D5">
            <w:pPr>
              <w:pStyle w:val="TabellenschriftNummerierung"/>
            </w:pPr>
            <w:r>
              <w:t>1.1.1</w:t>
            </w:r>
            <w:r>
              <w:tab/>
            </w:r>
            <w:r w:rsidRPr="005069B6">
              <w:t>Technologietrends und Transformationsprozesse in der Arbeits- und Lebenswelt verstehen und analysieren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analysieren den Zusammenhang von automatisierten Prozessen in der Backstube und Arbeitserfordernissen (Rezeptur, Ofensteuerung, Softwareupdates, Personaleinsatz und betriebsinterne Schulungen)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EDFF"/>
            <w:hideMark/>
          </w:tcPr>
          <w:p w:rsidR="00357025" w:rsidRDefault="00357025" w:rsidP="005D28D5">
            <w:pPr>
              <w:pStyle w:val="TabellenschriftNummerierung"/>
            </w:pPr>
            <w:r>
              <w:t>1.2.1</w:t>
            </w:r>
            <w:r>
              <w:tab/>
            </w:r>
            <w:r w:rsidRPr="005069B6">
              <w:t>Methoden computergestützter Kooperation vergleichen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weisen neue Mitarbeiter</w:t>
            </w:r>
            <w:r w:rsidR="00E47044" w:rsidRPr="005069B6">
              <w:t>innen</w:t>
            </w:r>
            <w:r w:rsidRPr="005069B6">
              <w:t>/</w:t>
            </w:r>
            <w:r w:rsidR="00E47044" w:rsidRPr="005069B6">
              <w:t>Mitarbeiter</w:t>
            </w:r>
            <w:bookmarkStart w:id="0" w:name="_GoBack"/>
            <w:bookmarkEnd w:id="0"/>
            <w:r w:rsidRPr="005069B6">
              <w:t xml:space="preserve"> die Geräte und Systeme des Betriebes ein und erläutern Systemvernetzungen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FFE4"/>
            <w:hideMark/>
          </w:tcPr>
          <w:p w:rsidR="00357025" w:rsidRDefault="00357025" w:rsidP="005D28D5">
            <w:pPr>
              <w:pStyle w:val="TabellenschriftNummerierung"/>
            </w:pPr>
            <w:r>
              <w:t>1.3.1</w:t>
            </w:r>
            <w:r>
              <w:tab/>
            </w:r>
            <w:r w:rsidRPr="005069B6">
              <w:t>Vernetzte Systeme und Komponenten</w:t>
            </w:r>
          </w:p>
          <w:p w:rsidR="00357025" w:rsidRDefault="00357025" w:rsidP="00E47044">
            <w:pPr>
              <w:pStyle w:val="Tabellenspiegelstrich"/>
            </w:pPr>
            <w:r w:rsidRPr="005069B6">
              <w:t>erkennen Schnittstellen zwischen Warenlieferungen und Kundennachfrage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Identifizieren Netzwerkkomponenten</w:t>
            </w:r>
          </w:p>
        </w:tc>
      </w:tr>
      <w:tr w:rsidR="00B44E6D" w:rsidRPr="005069B6" w:rsidTr="00AA5C1A">
        <w:trPr>
          <w:jc w:val="center"/>
        </w:trPr>
        <w:tc>
          <w:tcPr>
            <w:tcW w:w="3685" w:type="dxa"/>
            <w:shd w:val="clear" w:color="auto" w:fill="auto"/>
          </w:tcPr>
          <w:p w:rsidR="00B44E6D" w:rsidRPr="005069B6" w:rsidRDefault="00B44E6D" w:rsidP="005D28D5">
            <w:pPr>
              <w:pStyle w:val="Tabellenberschrift"/>
            </w:pPr>
            <w:r w:rsidRPr="005069B6">
              <w:t>Lernfeld 3: Gestalten, Werben, Beraten und Verkaufen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357025" w:rsidRPr="005069B6" w:rsidTr="005D28D5">
        <w:trPr>
          <w:trHeight w:val="2805"/>
          <w:jc w:val="center"/>
        </w:trPr>
        <w:tc>
          <w:tcPr>
            <w:tcW w:w="3685" w:type="dxa"/>
            <w:shd w:val="clear" w:color="auto" w:fill="F2F2F2" w:themeFill="background1" w:themeFillShade="F2"/>
            <w:hideMark/>
          </w:tcPr>
          <w:p w:rsidR="00357025" w:rsidRPr="005069B6" w:rsidRDefault="00015D70" w:rsidP="005D28D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B44E6D">
              <w:t xml:space="preserve"> </w:t>
            </w:r>
            <w:r w:rsidR="00357025" w:rsidRPr="005069B6">
              <w:t xml:space="preserve">kennen die wesentliche Bedeutung des Marketings, gestalten und </w:t>
            </w:r>
            <w:proofErr w:type="spellStart"/>
            <w:r w:rsidR="00357025" w:rsidRPr="005069B6">
              <w:t>präsentieren</w:t>
            </w:r>
            <w:proofErr w:type="spellEnd"/>
            <w:r w:rsidR="00357025" w:rsidRPr="005069B6">
              <w:t xml:space="preserve"> Produkte und wenden Kommunikationsinstrumente an</w:t>
            </w:r>
            <w:r w:rsidR="0064378E">
              <w:t>.</w:t>
            </w:r>
          </w:p>
        </w:tc>
        <w:tc>
          <w:tcPr>
            <w:tcW w:w="3629" w:type="dxa"/>
            <w:shd w:val="clear" w:color="auto" w:fill="FBE3D5"/>
            <w:hideMark/>
          </w:tcPr>
          <w:p w:rsidR="00357025" w:rsidRDefault="00357025" w:rsidP="005D28D5">
            <w:pPr>
              <w:pStyle w:val="TabellenschriftNummerierung"/>
            </w:pPr>
            <w:r>
              <w:t>2.1.1</w:t>
            </w:r>
            <w:r>
              <w:tab/>
            </w:r>
            <w:r w:rsidRPr="005069B6">
              <w:t>Validität von Informationen überprüfen</w:t>
            </w:r>
          </w:p>
          <w:p w:rsidR="00357025" w:rsidRDefault="00357025" w:rsidP="005D28D5">
            <w:pPr>
              <w:pStyle w:val="TabellenschriftNummerierung"/>
            </w:pPr>
            <w:r>
              <w:t>2.1.4</w:t>
            </w:r>
            <w:r>
              <w:tab/>
            </w:r>
            <w:r w:rsidRPr="005069B6">
              <w:t>Digitalen Medien zur Zielerreichung bewerten</w:t>
            </w:r>
          </w:p>
          <w:p w:rsidR="00357025" w:rsidRDefault="00357025" w:rsidP="005D28D5">
            <w:pPr>
              <w:pStyle w:val="TabellenschriftNummerierung"/>
            </w:pPr>
            <w:r>
              <w:t>2.1.5</w:t>
            </w:r>
            <w:r>
              <w:tab/>
            </w:r>
            <w:r w:rsidRPr="005069B6">
              <w:t>Einsatz digitaler Lernmedien begründen</w:t>
            </w:r>
          </w:p>
          <w:p w:rsidR="00357025" w:rsidRDefault="00357025" w:rsidP="00E47044">
            <w:pPr>
              <w:pStyle w:val="Tabellenspiegelstrich"/>
            </w:pPr>
            <w:r w:rsidRPr="005069B6">
              <w:t>bewerten Online-Angebote in Hinblick auf Kundenanforderungen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bewerten digitale Medien in Hinblick auf Aufwand, Verfügbarkeit und Effizienz</w:t>
            </w:r>
          </w:p>
        </w:tc>
        <w:tc>
          <w:tcPr>
            <w:tcW w:w="3629" w:type="dxa"/>
            <w:shd w:val="clear" w:color="auto" w:fill="CDEDFF"/>
            <w:hideMark/>
          </w:tcPr>
          <w:p w:rsidR="00357025" w:rsidRDefault="00357025" w:rsidP="005D28D5">
            <w:pPr>
              <w:pStyle w:val="TabellenschriftNummerierung"/>
            </w:pPr>
            <w:r>
              <w:t>2.2.1</w:t>
            </w:r>
            <w:r>
              <w:tab/>
              <w:t>S</w:t>
            </w:r>
            <w:r w:rsidRPr="005069B6">
              <w:t>elbstständig Informationen aus dem Internet beschaffen</w:t>
            </w:r>
          </w:p>
          <w:p w:rsidR="00357025" w:rsidRDefault="00357025" w:rsidP="005D28D5">
            <w:pPr>
              <w:pStyle w:val="TabellenschriftNummerierung"/>
            </w:pPr>
            <w:r>
              <w:t>2.2.4</w:t>
            </w:r>
            <w:r>
              <w:tab/>
            </w:r>
            <w:r w:rsidRPr="005069B6">
              <w:t>Medien zur aktiven und passiven Nutzung gestalten</w:t>
            </w:r>
          </w:p>
          <w:p w:rsidR="00357025" w:rsidRDefault="00357025" w:rsidP="005D28D5">
            <w:pPr>
              <w:pStyle w:val="TabellenschriftNummerierung"/>
            </w:pPr>
            <w:r>
              <w:t>2.2.5</w:t>
            </w:r>
            <w:r>
              <w:tab/>
            </w:r>
            <w:r w:rsidRPr="005069B6">
              <w:t>Lernressourcen für den offenen Gebrauch nutzen</w:t>
            </w:r>
          </w:p>
          <w:p w:rsidR="00357025" w:rsidRDefault="00357025" w:rsidP="00E47044">
            <w:pPr>
              <w:pStyle w:val="Tabellenspiegelstrich"/>
            </w:pPr>
            <w:r w:rsidRPr="005069B6">
              <w:t>nutzen das Internet als Recherchetool</w:t>
            </w:r>
          </w:p>
          <w:p w:rsidR="00357025" w:rsidRDefault="00357025" w:rsidP="00E47044">
            <w:pPr>
              <w:pStyle w:val="Tabellenspiegelstrich"/>
            </w:pPr>
            <w:r w:rsidRPr="005069B6">
              <w:t>erstellen digitale Medien für die Produktwerbung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erstellen für die Einweisung von Personal digitale Medien</w:t>
            </w:r>
          </w:p>
        </w:tc>
        <w:tc>
          <w:tcPr>
            <w:tcW w:w="3629" w:type="dxa"/>
            <w:shd w:val="clear" w:color="auto" w:fill="CDFFE4"/>
            <w:hideMark/>
          </w:tcPr>
          <w:p w:rsidR="00357025" w:rsidRDefault="00357025" w:rsidP="005D28D5">
            <w:pPr>
              <w:pStyle w:val="TabellenschriftNummerierung"/>
            </w:pPr>
            <w:r>
              <w:t>2.3.1</w:t>
            </w:r>
            <w:r>
              <w:tab/>
            </w:r>
            <w:r w:rsidRPr="005069B6">
              <w:t>Internetrecherche (Adressen, Browser, Formate und Lizenzen)</w:t>
            </w:r>
          </w:p>
          <w:p w:rsidR="00357025" w:rsidRDefault="00357025" w:rsidP="005D28D5">
            <w:pPr>
              <w:pStyle w:val="TabellenschriftNummerierung"/>
            </w:pPr>
            <w:r>
              <w:t>2.3.2</w:t>
            </w:r>
            <w:r>
              <w:tab/>
            </w:r>
            <w:r w:rsidRPr="005069B6">
              <w:t xml:space="preserve">Suchmaschinen und </w:t>
            </w:r>
            <w:r>
              <w:t>–</w:t>
            </w:r>
            <w:proofErr w:type="spellStart"/>
            <w:r w:rsidRPr="005069B6">
              <w:t>strategien</w:t>
            </w:r>
            <w:proofErr w:type="spellEnd"/>
          </w:p>
          <w:p w:rsidR="00357025" w:rsidRDefault="00357025" w:rsidP="005D28D5">
            <w:pPr>
              <w:pStyle w:val="TabellenschriftNummerierung"/>
            </w:pPr>
            <w:r>
              <w:t>2.3.3</w:t>
            </w:r>
            <w:r>
              <w:tab/>
            </w:r>
            <w:r w:rsidRPr="005069B6">
              <w:t>Virtuelle Lernmanagementsysteme</w:t>
            </w:r>
          </w:p>
          <w:p w:rsidR="00357025" w:rsidRDefault="00357025" w:rsidP="00E47044">
            <w:pPr>
              <w:pStyle w:val="Tabellenspiegelstrich"/>
            </w:pPr>
            <w:r w:rsidRPr="005069B6">
              <w:t xml:space="preserve">unterscheiden Suchmaschinen und </w:t>
            </w:r>
            <w:r>
              <w:t>–</w:t>
            </w:r>
            <w:proofErr w:type="spellStart"/>
            <w:r w:rsidRPr="005069B6">
              <w:t>strategien</w:t>
            </w:r>
            <w:proofErr w:type="spellEnd"/>
          </w:p>
          <w:p w:rsidR="00357025" w:rsidRDefault="00357025" w:rsidP="00E47044">
            <w:pPr>
              <w:pStyle w:val="Tabellenspiegelstrich"/>
            </w:pPr>
            <w:r w:rsidRPr="005069B6">
              <w:t>erläutern computerbasierte Wissensverarbeitung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 xml:space="preserve"> unterscheiden </w:t>
            </w:r>
            <w:proofErr w:type="spellStart"/>
            <w:r w:rsidRPr="005069B6">
              <w:t>Social</w:t>
            </w:r>
            <w:proofErr w:type="spellEnd"/>
            <w:r w:rsidRPr="005069B6">
              <w:t>-Media Anwendungen</w:t>
            </w:r>
          </w:p>
        </w:tc>
      </w:tr>
      <w:tr w:rsidR="00B44E6D" w:rsidRPr="005069B6" w:rsidTr="005D28D5">
        <w:trPr>
          <w:jc w:val="center"/>
        </w:trPr>
        <w:tc>
          <w:tcPr>
            <w:tcW w:w="3685" w:type="dxa"/>
            <w:shd w:val="clear" w:color="auto" w:fill="auto"/>
          </w:tcPr>
          <w:p w:rsidR="00B44E6D" w:rsidRPr="005069B6" w:rsidRDefault="00B44E6D" w:rsidP="00AA5C1A">
            <w:pPr>
              <w:pStyle w:val="Tabellenberschrift"/>
              <w:pageBreakBefore/>
            </w:pPr>
            <w:r w:rsidRPr="005069B6">
              <w:lastRenderedPageBreak/>
              <w:t>Lernfeld 5: Herstellen von Weizenbrot</w:t>
            </w:r>
          </w:p>
        </w:tc>
        <w:tc>
          <w:tcPr>
            <w:tcW w:w="3629" w:type="dxa"/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357025" w:rsidRPr="005069B6" w:rsidTr="00AA5C1A">
        <w:trPr>
          <w:trHeight w:val="2835"/>
          <w:jc w:val="center"/>
        </w:trPr>
        <w:tc>
          <w:tcPr>
            <w:tcW w:w="3685" w:type="dxa"/>
            <w:shd w:val="clear" w:color="auto" w:fill="F2F2F2" w:themeFill="background1" w:themeFillShade="F2"/>
            <w:hideMark/>
          </w:tcPr>
          <w:p w:rsidR="00015D70" w:rsidRDefault="00015D70" w:rsidP="005D28D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357025" w:rsidRDefault="00357025" w:rsidP="00015D70">
            <w:pPr>
              <w:pStyle w:val="Spiegelstrich"/>
            </w:pPr>
            <w:r w:rsidRPr="005069B6">
              <w:t>wählen für Rezepte Rohstoffe entsprechend ihrer technologischen Eignung und der rechtlichen Vorgaben aus und führen dazu Berechnungen durch</w:t>
            </w:r>
          </w:p>
          <w:p w:rsidR="00357025" w:rsidRPr="005069B6" w:rsidRDefault="00357025" w:rsidP="00015D70">
            <w:pPr>
              <w:pStyle w:val="Spiegelstrich"/>
            </w:pPr>
            <w:r w:rsidRPr="005069B6">
              <w:t>entwickeln Ablaufpläne, setzen Geräte und Maschinen zur rationellen Herstellung und Bevorratung der Teige auch unter Einbeziehung der Kältetechnik ein</w:t>
            </w:r>
            <w:r w:rsidR="0064378E">
              <w:t>.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BE3D5"/>
            <w:hideMark/>
          </w:tcPr>
          <w:p w:rsidR="00357025" w:rsidRDefault="00357025" w:rsidP="005D28D5">
            <w:pPr>
              <w:pStyle w:val="TabellenschriftNummerierung"/>
            </w:pPr>
            <w:r>
              <w:t>6.1.1</w:t>
            </w:r>
            <w:r>
              <w:tab/>
            </w:r>
            <w:r w:rsidRPr="005069B6">
              <w:t>Digitale Repräsentation von Daten in automatisierten Prozessen bewerten</w:t>
            </w:r>
          </w:p>
          <w:p w:rsidR="00357025" w:rsidRDefault="00357025" w:rsidP="00E47044">
            <w:pPr>
              <w:pStyle w:val="Tabellenspiegelstrich"/>
            </w:pPr>
            <w:r w:rsidRPr="005069B6">
              <w:t>vergleichen und bewerten die Wirkungsweise von Systemen und Softwareanwendungen in der Bäckerei sowie in vernetzten Filialbetrieben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identifizieren Störungen in Prozessketten der Herstellung und Lieferung von Backwaren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EDFF"/>
            <w:hideMark/>
          </w:tcPr>
          <w:p w:rsidR="00357025" w:rsidRDefault="00357025" w:rsidP="005D28D5">
            <w:pPr>
              <w:pStyle w:val="TabellenschriftNummerierung"/>
            </w:pPr>
            <w:r>
              <w:t>6.2.3</w:t>
            </w:r>
            <w:r>
              <w:tab/>
            </w:r>
            <w:r w:rsidRPr="005069B6">
              <w:t>Fachbereichsspezifische Software einsetzen</w:t>
            </w:r>
          </w:p>
          <w:p w:rsidR="00357025" w:rsidRDefault="00357025" w:rsidP="00E47044">
            <w:pPr>
              <w:pStyle w:val="Tabellenspiegelstrich"/>
            </w:pPr>
            <w:r w:rsidRPr="005069B6">
              <w:t>setzen Diagnosesoftware zur Fehleranalyse ein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nutzen Schnittstellen zu Herstellerportalen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FFE4"/>
            <w:hideMark/>
          </w:tcPr>
          <w:p w:rsidR="00357025" w:rsidRDefault="00357025" w:rsidP="005D28D5">
            <w:pPr>
              <w:pStyle w:val="TabellenschriftNummerierung"/>
            </w:pPr>
            <w:r>
              <w:t>6.3.4</w:t>
            </w:r>
            <w:r>
              <w:tab/>
            </w:r>
            <w:r w:rsidRPr="005069B6">
              <w:t>Produktionssteuerung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unterscheiden Planung, Steuerung und Kontrolle von Herstellungs- und Lieferungsprozessen in Softwareanwendungen</w:t>
            </w:r>
          </w:p>
        </w:tc>
      </w:tr>
      <w:tr w:rsidR="00B44E6D" w:rsidRPr="005069B6" w:rsidTr="00AA5C1A">
        <w:trPr>
          <w:jc w:val="center"/>
        </w:trPr>
        <w:tc>
          <w:tcPr>
            <w:tcW w:w="3685" w:type="dxa"/>
            <w:shd w:val="clear" w:color="auto" w:fill="auto"/>
          </w:tcPr>
          <w:p w:rsidR="00B44E6D" w:rsidRPr="005069B6" w:rsidRDefault="00B44E6D" w:rsidP="005D28D5">
            <w:pPr>
              <w:pStyle w:val="Tabellenberschrift"/>
            </w:pPr>
            <w:r w:rsidRPr="005069B6">
              <w:t>Lernfeld 12: Herstellen von kleinen Gerichten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B44E6D" w:rsidRPr="005069B6" w:rsidRDefault="00B44E6D" w:rsidP="005D28D5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357025" w:rsidRPr="005069B6" w:rsidTr="005D28D5">
        <w:trPr>
          <w:trHeight w:val="2160"/>
          <w:jc w:val="center"/>
        </w:trPr>
        <w:tc>
          <w:tcPr>
            <w:tcW w:w="3685" w:type="dxa"/>
            <w:shd w:val="clear" w:color="auto" w:fill="F2F2F2" w:themeFill="background1" w:themeFillShade="F2"/>
            <w:hideMark/>
          </w:tcPr>
          <w:p w:rsidR="00357025" w:rsidRPr="005069B6" w:rsidRDefault="00015D70" w:rsidP="005D28D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B44E6D">
              <w:t xml:space="preserve"> </w:t>
            </w:r>
            <w:r w:rsidR="00357025" w:rsidRPr="005069B6">
              <w:t>stellen kleine Gerichte für verschiedene Tageszeiten und Anlässe her</w:t>
            </w:r>
            <w:r w:rsidR="0064378E">
              <w:t>.</w:t>
            </w:r>
          </w:p>
        </w:tc>
        <w:tc>
          <w:tcPr>
            <w:tcW w:w="3629" w:type="dxa"/>
            <w:shd w:val="clear" w:color="auto" w:fill="FBE3D5"/>
            <w:hideMark/>
          </w:tcPr>
          <w:p w:rsidR="00357025" w:rsidRDefault="00357025" w:rsidP="005D28D5">
            <w:pPr>
              <w:pStyle w:val="TabellenschriftNummerierung"/>
            </w:pPr>
            <w:r>
              <w:t>7.1.1</w:t>
            </w:r>
            <w:r>
              <w:tab/>
            </w:r>
            <w:r w:rsidRPr="005069B6">
              <w:t>Eigene Arbeitsergebnisse der digitalen Aufbereitung im Hinblick auf Informationsgehalt, Aktualität und Stichhaltigkeit analysieren</w:t>
            </w:r>
          </w:p>
          <w:p w:rsidR="00357025" w:rsidRDefault="00357025" w:rsidP="00E47044">
            <w:pPr>
              <w:pStyle w:val="Tabellenspiegelstrich"/>
            </w:pPr>
            <w:r w:rsidRPr="005069B6">
              <w:t>entwickeln Marketingkonzept mit der Zielrichtung „Aktionswoche im Mai“ und setzen es um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bewerten das Ergebnis nach Kundenanforderungen und Wettbewerbsbedingungen</w:t>
            </w:r>
          </w:p>
        </w:tc>
        <w:tc>
          <w:tcPr>
            <w:tcW w:w="3629" w:type="dxa"/>
            <w:shd w:val="clear" w:color="auto" w:fill="CDEDFF"/>
            <w:hideMark/>
          </w:tcPr>
          <w:p w:rsidR="00357025" w:rsidRDefault="00357025" w:rsidP="005D28D5">
            <w:pPr>
              <w:pStyle w:val="TabellenschriftNummerierung"/>
            </w:pPr>
            <w:r>
              <w:t>7.2.1</w:t>
            </w:r>
            <w:r>
              <w:tab/>
            </w:r>
            <w:r w:rsidRPr="005069B6">
              <w:t>Problemstellungen zum Einsatz von Informationssystemen analysieren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analysieren den Personalaufwand für Softwarelösungen im Marketing für Kleinbetriebe</w:t>
            </w:r>
          </w:p>
        </w:tc>
        <w:tc>
          <w:tcPr>
            <w:tcW w:w="3629" w:type="dxa"/>
            <w:shd w:val="clear" w:color="auto" w:fill="CDFFE4"/>
            <w:hideMark/>
          </w:tcPr>
          <w:p w:rsidR="00357025" w:rsidRDefault="00357025" w:rsidP="005D28D5">
            <w:pPr>
              <w:pStyle w:val="TabellenschriftNummerierung"/>
            </w:pPr>
            <w:r>
              <w:t>7.3.5</w:t>
            </w:r>
            <w:r>
              <w:tab/>
            </w:r>
            <w:r w:rsidRPr="005069B6">
              <w:t>Projektmanagement</w:t>
            </w:r>
          </w:p>
          <w:p w:rsidR="00357025" w:rsidRPr="005069B6" w:rsidRDefault="00357025" w:rsidP="00E47044">
            <w:pPr>
              <w:pStyle w:val="Tabellenspiegelstrich"/>
            </w:pPr>
            <w:r w:rsidRPr="005069B6">
              <w:t>unterscheiden Projektmanagementsoftware für das Handwerk nach Funktionsumfang und Schulungserfordernissen</w:t>
            </w:r>
          </w:p>
        </w:tc>
      </w:tr>
    </w:tbl>
    <w:p w:rsidR="00357025" w:rsidRDefault="00357025"/>
    <w:p w:rsidR="00357025" w:rsidRDefault="00357025"/>
    <w:sectPr w:rsidR="00357025" w:rsidSect="0031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69" w:rsidRDefault="00F83F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Pr="00E83224" w:rsidRDefault="00E83224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E47044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E47044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69" w:rsidRDefault="00F83F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69" w:rsidRDefault="00F83F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E83224">
    <w:pPr>
      <w:pStyle w:val="Kopfzeile"/>
    </w:pPr>
    <w:r w:rsidRPr="00E83224">
      <w:t xml:space="preserve">Bäckerin/Bäcker (Anlage A 1.1 </w:t>
    </w:r>
    <w:r>
      <w:t>–</w:t>
    </w:r>
    <w:r w:rsidRPr="00E83224">
      <w:t xml:space="preserve"> A</w:t>
    </w:r>
    <w:r>
      <w:t xml:space="preserve"> </w:t>
    </w:r>
    <w:r w:rsidRPr="00E83224">
      <w:t>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69" w:rsidRDefault="00F83F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3FE46A30"/>
    <w:lvl w:ilvl="0" w:tplc="A9F814E6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15D70"/>
    <w:rsid w:val="00110CEE"/>
    <w:rsid w:val="0015430F"/>
    <w:rsid w:val="00297E30"/>
    <w:rsid w:val="00317FA4"/>
    <w:rsid w:val="00357025"/>
    <w:rsid w:val="003C16DD"/>
    <w:rsid w:val="004C0C80"/>
    <w:rsid w:val="004F0681"/>
    <w:rsid w:val="005069B6"/>
    <w:rsid w:val="00533F80"/>
    <w:rsid w:val="00593F57"/>
    <w:rsid w:val="005D66DB"/>
    <w:rsid w:val="00617312"/>
    <w:rsid w:val="006324AC"/>
    <w:rsid w:val="0064378E"/>
    <w:rsid w:val="00656236"/>
    <w:rsid w:val="00744C57"/>
    <w:rsid w:val="0089471C"/>
    <w:rsid w:val="00943013"/>
    <w:rsid w:val="00966C63"/>
    <w:rsid w:val="009B7ECD"/>
    <w:rsid w:val="009C13B6"/>
    <w:rsid w:val="009E52B6"/>
    <w:rsid w:val="00AA5C1A"/>
    <w:rsid w:val="00B44E6D"/>
    <w:rsid w:val="00E47044"/>
    <w:rsid w:val="00E83224"/>
    <w:rsid w:val="00F63D97"/>
    <w:rsid w:val="00F71982"/>
    <w:rsid w:val="00F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7025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E47044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015D70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015D70"/>
    <w:rPr>
      <w:sz w:val="20"/>
    </w:rPr>
  </w:style>
  <w:style w:type="paragraph" w:customStyle="1" w:styleId="Tabellenberschrift">
    <w:name w:val="Tabellenüberschrift"/>
    <w:basedOn w:val="Tabellentext"/>
    <w:rsid w:val="00AA5C1A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2021-07-15T14:25:00Z</dcterms:created>
  <dcterms:modified xsi:type="dcterms:W3CDTF">2021-07-23T11:45:00Z</dcterms:modified>
</cp:coreProperties>
</file>