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E7D88" w14:textId="5EA09DEB" w:rsidR="009D5229" w:rsidRPr="009D5229" w:rsidRDefault="009D5229" w:rsidP="009D5229">
      <w:pPr>
        <w:rPr>
          <w:b/>
          <w:i/>
          <w:sz w:val="28"/>
          <w:szCs w:val="28"/>
        </w:rPr>
      </w:pPr>
      <w:r w:rsidRPr="009D5229">
        <w:rPr>
          <w:b/>
          <w:sz w:val="28"/>
          <w:szCs w:val="28"/>
        </w:rPr>
        <w:t xml:space="preserve">1. Lernsituation </w:t>
      </w:r>
    </w:p>
    <w:tbl>
      <w:tblPr>
        <w:tblStyle w:val="Tabellenraster"/>
        <w:tblW w:w="14454" w:type="dxa"/>
        <w:tblInd w:w="0" w:type="dxa"/>
        <w:tblLook w:val="04A0" w:firstRow="1" w:lastRow="0" w:firstColumn="1" w:lastColumn="0" w:noHBand="0" w:noVBand="1"/>
      </w:tblPr>
      <w:tblGrid>
        <w:gridCol w:w="10201"/>
        <w:gridCol w:w="4253"/>
      </w:tblGrid>
      <w:tr w:rsidR="002E0D37" w14:paraId="299471DA" w14:textId="77777777" w:rsidTr="00020163">
        <w:tc>
          <w:tcPr>
            <w:tcW w:w="14454" w:type="dxa"/>
            <w:gridSpan w:val="2"/>
            <w:tcBorders>
              <w:top w:val="single" w:sz="4" w:space="0" w:color="auto"/>
              <w:left w:val="single" w:sz="4" w:space="0" w:color="auto"/>
              <w:bottom w:val="single" w:sz="4" w:space="0" w:color="auto"/>
              <w:right w:val="single" w:sz="4" w:space="0" w:color="auto"/>
            </w:tcBorders>
          </w:tcPr>
          <w:p w14:paraId="4AAA69FA" w14:textId="4F2F0463" w:rsidR="00CB2C70" w:rsidRPr="00CB2C70" w:rsidRDefault="00CB2C70" w:rsidP="009D5229">
            <w:pPr>
              <w:tabs>
                <w:tab w:val="left" w:pos="1729"/>
              </w:tabs>
              <w:autoSpaceDE w:val="0"/>
              <w:autoSpaceDN w:val="0"/>
              <w:adjustRightInd w:val="0"/>
              <w:ind w:left="1729" w:hanging="1729"/>
              <w:rPr>
                <w:rFonts w:cstheme="minorHAnsi"/>
                <w:color w:val="000000"/>
                <w:sz w:val="20"/>
                <w:szCs w:val="18"/>
              </w:rPr>
            </w:pPr>
            <w:r>
              <w:rPr>
                <w:rFonts w:cstheme="minorHAnsi"/>
                <w:color w:val="000000"/>
                <w:sz w:val="20"/>
                <w:szCs w:val="18"/>
              </w:rPr>
              <w:t xml:space="preserve">Bildungsgang: </w:t>
            </w:r>
            <w:r w:rsidR="009D5229">
              <w:rPr>
                <w:rFonts w:cstheme="minorHAnsi"/>
                <w:color w:val="000000"/>
                <w:sz w:val="20"/>
                <w:szCs w:val="18"/>
              </w:rPr>
              <w:tab/>
            </w:r>
            <w:r w:rsidR="00A45CFE">
              <w:rPr>
                <w:rFonts w:cstheme="minorHAnsi"/>
                <w:color w:val="000000"/>
                <w:sz w:val="20"/>
                <w:szCs w:val="18"/>
              </w:rPr>
              <w:t>Fachkraft für Lagerlogistik</w:t>
            </w:r>
            <w:r w:rsidR="00AA1F3C">
              <w:rPr>
                <w:rFonts w:cstheme="minorHAnsi"/>
                <w:color w:val="000000"/>
                <w:sz w:val="20"/>
                <w:szCs w:val="18"/>
              </w:rPr>
              <w:t>, Anlage A</w:t>
            </w:r>
          </w:p>
          <w:p w14:paraId="06B08626" w14:textId="0C63FA6B" w:rsidR="00CB2C70" w:rsidRDefault="00CB2C70" w:rsidP="009D5229">
            <w:pPr>
              <w:tabs>
                <w:tab w:val="left" w:pos="1729"/>
              </w:tabs>
              <w:autoSpaceDE w:val="0"/>
              <w:autoSpaceDN w:val="0"/>
              <w:adjustRightInd w:val="0"/>
              <w:ind w:left="1729" w:hanging="1729"/>
              <w:rPr>
                <w:rFonts w:cstheme="minorHAnsi"/>
                <w:color w:val="000000"/>
                <w:sz w:val="20"/>
                <w:szCs w:val="18"/>
              </w:rPr>
            </w:pPr>
            <w:r w:rsidRPr="00CB2C70">
              <w:rPr>
                <w:rFonts w:cstheme="minorHAnsi"/>
                <w:color w:val="000000"/>
                <w:sz w:val="20"/>
                <w:szCs w:val="18"/>
              </w:rPr>
              <w:t>Fachbereich:</w:t>
            </w:r>
            <w:r w:rsidR="00A45CFE">
              <w:rPr>
                <w:rFonts w:cstheme="minorHAnsi"/>
                <w:color w:val="000000"/>
                <w:sz w:val="20"/>
                <w:szCs w:val="18"/>
              </w:rPr>
              <w:t xml:space="preserve"> </w:t>
            </w:r>
            <w:r w:rsidR="009D5229">
              <w:rPr>
                <w:rFonts w:cstheme="minorHAnsi"/>
                <w:color w:val="000000"/>
                <w:sz w:val="20"/>
                <w:szCs w:val="18"/>
              </w:rPr>
              <w:tab/>
            </w:r>
            <w:r w:rsidR="00A45CFE">
              <w:rPr>
                <w:rFonts w:cstheme="minorHAnsi"/>
                <w:color w:val="000000"/>
                <w:sz w:val="20"/>
                <w:szCs w:val="18"/>
              </w:rPr>
              <w:t>Wirtschaft und Verwaltung</w:t>
            </w:r>
          </w:p>
          <w:p w14:paraId="13436ED4" w14:textId="728A8996" w:rsidR="00EE41AE" w:rsidRDefault="00CB2C70" w:rsidP="009D5229">
            <w:pPr>
              <w:tabs>
                <w:tab w:val="left" w:pos="1729"/>
              </w:tabs>
              <w:autoSpaceDE w:val="0"/>
              <w:autoSpaceDN w:val="0"/>
              <w:adjustRightInd w:val="0"/>
              <w:ind w:left="1729" w:hanging="1729"/>
              <w:rPr>
                <w:rFonts w:cstheme="minorHAnsi"/>
                <w:color w:val="000000"/>
                <w:sz w:val="20"/>
                <w:szCs w:val="18"/>
              </w:rPr>
            </w:pPr>
            <w:r w:rsidRPr="00CB2C70">
              <w:rPr>
                <w:rFonts w:cstheme="minorHAnsi"/>
                <w:color w:val="000000"/>
                <w:sz w:val="20"/>
                <w:szCs w:val="18"/>
              </w:rPr>
              <w:t xml:space="preserve">Berufsfeld: </w:t>
            </w:r>
            <w:r w:rsidR="009D5229">
              <w:rPr>
                <w:rFonts w:cstheme="minorHAnsi"/>
                <w:color w:val="000000"/>
                <w:sz w:val="20"/>
                <w:szCs w:val="18"/>
              </w:rPr>
              <w:tab/>
            </w:r>
          </w:p>
          <w:p w14:paraId="37D8B383" w14:textId="7D905E19" w:rsidR="00CB2C70" w:rsidRPr="001E349F" w:rsidRDefault="00EE41AE" w:rsidP="009D5229">
            <w:pPr>
              <w:tabs>
                <w:tab w:val="left" w:pos="1729"/>
              </w:tabs>
              <w:autoSpaceDE w:val="0"/>
              <w:autoSpaceDN w:val="0"/>
              <w:adjustRightInd w:val="0"/>
              <w:ind w:left="1729" w:hanging="1729"/>
              <w:rPr>
                <w:rFonts w:cstheme="minorHAnsi"/>
                <w:color w:val="000000"/>
                <w:sz w:val="20"/>
                <w:szCs w:val="18"/>
              </w:rPr>
            </w:pPr>
            <w:r>
              <w:rPr>
                <w:rFonts w:cstheme="minorHAnsi"/>
                <w:color w:val="000000"/>
                <w:sz w:val="20"/>
                <w:szCs w:val="18"/>
              </w:rPr>
              <w:t xml:space="preserve">Lernfeld 10: </w:t>
            </w:r>
            <w:r w:rsidR="009D5229">
              <w:rPr>
                <w:rFonts w:cstheme="minorHAnsi"/>
                <w:color w:val="000000"/>
                <w:sz w:val="20"/>
                <w:szCs w:val="18"/>
              </w:rPr>
              <w:tab/>
            </w:r>
            <w:r>
              <w:rPr>
                <w:rFonts w:cstheme="minorHAnsi"/>
                <w:color w:val="000000"/>
                <w:sz w:val="20"/>
                <w:szCs w:val="18"/>
              </w:rPr>
              <w:t xml:space="preserve">Logistische Prozesse optimieren (80 UStd.) / integrativ </w:t>
            </w:r>
            <w:r w:rsidR="00CB2C70" w:rsidRPr="00CB2C70">
              <w:rPr>
                <w:rFonts w:cstheme="minorHAnsi"/>
                <w:color w:val="000000"/>
                <w:sz w:val="20"/>
                <w:szCs w:val="18"/>
              </w:rPr>
              <w:t>Anforderungssituation</w:t>
            </w:r>
            <w:r w:rsidR="00CB2C70">
              <w:rPr>
                <w:rFonts w:cstheme="minorHAnsi"/>
                <w:color w:val="000000"/>
                <w:sz w:val="20"/>
                <w:szCs w:val="18"/>
              </w:rPr>
              <w:t xml:space="preserve"> </w:t>
            </w:r>
            <w:r w:rsidR="00A45CFE">
              <w:rPr>
                <w:rFonts w:cstheme="minorHAnsi"/>
                <w:color w:val="000000"/>
                <w:sz w:val="20"/>
                <w:szCs w:val="18"/>
              </w:rPr>
              <w:t>2</w:t>
            </w:r>
            <w:r>
              <w:rPr>
                <w:rFonts w:cstheme="minorHAnsi"/>
                <w:color w:val="000000"/>
                <w:sz w:val="20"/>
                <w:szCs w:val="18"/>
              </w:rPr>
              <w:t xml:space="preserve"> aus ZQ (KI in der </w:t>
            </w:r>
            <w:r w:rsidR="00C3757C">
              <w:rPr>
                <w:rFonts w:cstheme="minorHAnsi"/>
                <w:color w:val="000000"/>
                <w:sz w:val="20"/>
                <w:szCs w:val="18"/>
              </w:rPr>
              <w:t>B</w:t>
            </w:r>
            <w:r>
              <w:rPr>
                <w:rFonts w:cstheme="minorHAnsi"/>
                <w:color w:val="000000"/>
                <w:sz w:val="20"/>
                <w:szCs w:val="18"/>
              </w:rPr>
              <w:t>eruflichen Bildung)</w:t>
            </w:r>
            <w:r w:rsidR="00CB2C70" w:rsidRPr="00CB2C70">
              <w:rPr>
                <w:rFonts w:cstheme="minorHAnsi"/>
                <w:color w:val="000000"/>
                <w:sz w:val="20"/>
                <w:szCs w:val="18"/>
              </w:rPr>
              <w:t xml:space="preserve">: </w:t>
            </w:r>
            <w:r w:rsidR="00A45CFE" w:rsidRPr="001E349F">
              <w:rPr>
                <w:rFonts w:cstheme="minorHAnsi"/>
                <w:color w:val="000000"/>
                <w:sz w:val="20"/>
                <w:szCs w:val="18"/>
              </w:rPr>
              <w:t>Integration von Künstlicher Intelligenz</w:t>
            </w:r>
            <w:r w:rsidR="00CB2C70">
              <w:rPr>
                <w:rFonts w:cstheme="minorHAnsi"/>
                <w:color w:val="000000"/>
                <w:sz w:val="20"/>
                <w:szCs w:val="18"/>
              </w:rPr>
              <w:t xml:space="preserve"> (</w:t>
            </w:r>
            <w:r w:rsidR="00A45CFE">
              <w:rPr>
                <w:rFonts w:cstheme="minorHAnsi"/>
                <w:color w:val="000000"/>
                <w:sz w:val="20"/>
                <w:szCs w:val="18"/>
              </w:rPr>
              <w:t>10</w:t>
            </w:r>
            <w:r w:rsidR="00CB2C70">
              <w:rPr>
                <w:rFonts w:cstheme="minorHAnsi"/>
                <w:color w:val="000000"/>
                <w:sz w:val="20"/>
                <w:szCs w:val="18"/>
              </w:rPr>
              <w:t xml:space="preserve"> UStd.)</w:t>
            </w:r>
          </w:p>
          <w:p w14:paraId="0F6B7C83" w14:textId="191EEAC1" w:rsidR="002E0D37" w:rsidRDefault="00CB2C70" w:rsidP="001A53F6">
            <w:pPr>
              <w:tabs>
                <w:tab w:val="left" w:pos="1729"/>
              </w:tabs>
              <w:autoSpaceDE w:val="0"/>
              <w:autoSpaceDN w:val="0"/>
              <w:adjustRightInd w:val="0"/>
              <w:ind w:left="1729" w:hanging="1729"/>
              <w:rPr>
                <w:rFonts w:cstheme="minorHAnsi"/>
                <w:color w:val="000000"/>
                <w:sz w:val="20"/>
                <w:szCs w:val="18"/>
              </w:rPr>
            </w:pPr>
            <w:r w:rsidRPr="00CB2C70">
              <w:rPr>
                <w:rFonts w:cstheme="minorHAnsi"/>
                <w:color w:val="000000"/>
                <w:sz w:val="20"/>
                <w:szCs w:val="18"/>
              </w:rPr>
              <w:t xml:space="preserve">Lernsituation </w:t>
            </w:r>
            <w:r w:rsidR="00EE41AE">
              <w:rPr>
                <w:rFonts w:cstheme="minorHAnsi"/>
                <w:color w:val="000000"/>
                <w:sz w:val="20"/>
                <w:szCs w:val="18"/>
              </w:rPr>
              <w:t>10</w:t>
            </w:r>
            <w:r>
              <w:rPr>
                <w:rFonts w:cstheme="minorHAnsi"/>
                <w:color w:val="000000"/>
                <w:sz w:val="20"/>
                <w:szCs w:val="18"/>
              </w:rPr>
              <w:t>.</w:t>
            </w:r>
            <w:r w:rsidR="00EE41AE">
              <w:rPr>
                <w:rFonts w:cstheme="minorHAnsi"/>
                <w:color w:val="000000"/>
                <w:sz w:val="20"/>
                <w:szCs w:val="18"/>
              </w:rPr>
              <w:t>4</w:t>
            </w:r>
            <w:r w:rsidRPr="00CB2C70">
              <w:rPr>
                <w:rFonts w:cstheme="minorHAnsi"/>
                <w:color w:val="000000"/>
                <w:sz w:val="20"/>
                <w:szCs w:val="18"/>
              </w:rPr>
              <w:t>:</w:t>
            </w:r>
            <w:r>
              <w:rPr>
                <w:rFonts w:cstheme="minorHAnsi"/>
                <w:color w:val="000000"/>
                <w:sz w:val="20"/>
                <w:szCs w:val="18"/>
              </w:rPr>
              <w:t xml:space="preserve"> </w:t>
            </w:r>
            <w:r w:rsidR="009D5229">
              <w:rPr>
                <w:rFonts w:cstheme="minorHAnsi"/>
                <w:color w:val="000000"/>
                <w:sz w:val="20"/>
                <w:szCs w:val="18"/>
              </w:rPr>
              <w:tab/>
            </w:r>
            <w:r w:rsidR="001E349F" w:rsidRPr="002E7ECB">
              <w:rPr>
                <w:rFonts w:cstheme="minorHAnsi"/>
                <w:color w:val="000000"/>
                <w:sz w:val="20"/>
                <w:szCs w:val="18"/>
              </w:rPr>
              <w:t>Herausforderungen in der Supply Chain der Speedbike GmbH &amp; Co</w:t>
            </w:r>
            <w:r w:rsidR="00B97837">
              <w:rPr>
                <w:rFonts w:cstheme="minorHAnsi"/>
                <w:color w:val="000000"/>
                <w:sz w:val="20"/>
                <w:szCs w:val="18"/>
              </w:rPr>
              <w:t>. KG identifizieren</w:t>
            </w:r>
            <w:r w:rsidR="001E349F">
              <w:rPr>
                <w:rFonts w:cstheme="minorHAnsi"/>
                <w:color w:val="000000"/>
                <w:sz w:val="20"/>
                <w:szCs w:val="18"/>
              </w:rPr>
              <w:t xml:space="preserve"> </w:t>
            </w:r>
            <w:r>
              <w:rPr>
                <w:rFonts w:cstheme="minorHAnsi"/>
                <w:color w:val="000000"/>
                <w:sz w:val="20"/>
                <w:szCs w:val="18"/>
              </w:rPr>
              <w:t>(</w:t>
            </w:r>
            <w:r w:rsidR="00EE41AE">
              <w:rPr>
                <w:rFonts w:cstheme="minorHAnsi"/>
                <w:color w:val="000000"/>
                <w:sz w:val="20"/>
                <w:szCs w:val="18"/>
              </w:rPr>
              <w:t>15</w:t>
            </w:r>
            <w:r>
              <w:rPr>
                <w:rFonts w:cstheme="minorHAnsi"/>
                <w:color w:val="000000"/>
                <w:sz w:val="20"/>
                <w:szCs w:val="18"/>
              </w:rPr>
              <w:t xml:space="preserve"> U</w:t>
            </w:r>
            <w:r w:rsidR="001A53F6">
              <w:rPr>
                <w:rFonts w:cstheme="minorHAnsi"/>
                <w:color w:val="000000"/>
                <w:sz w:val="20"/>
                <w:szCs w:val="18"/>
              </w:rPr>
              <w:t>S</w:t>
            </w:r>
            <w:r>
              <w:rPr>
                <w:rFonts w:cstheme="minorHAnsi"/>
                <w:color w:val="000000"/>
                <w:sz w:val="20"/>
                <w:szCs w:val="18"/>
              </w:rPr>
              <w:t>td</w:t>
            </w:r>
            <w:r w:rsidR="001A53F6">
              <w:rPr>
                <w:rFonts w:cstheme="minorHAnsi"/>
                <w:color w:val="000000"/>
                <w:sz w:val="20"/>
                <w:szCs w:val="18"/>
              </w:rPr>
              <w:t>.</w:t>
            </w:r>
            <w:r>
              <w:rPr>
                <w:rFonts w:cstheme="minorHAnsi"/>
                <w:color w:val="000000"/>
                <w:sz w:val="20"/>
                <w:szCs w:val="18"/>
              </w:rPr>
              <w:t>)</w:t>
            </w:r>
          </w:p>
        </w:tc>
      </w:tr>
      <w:tr w:rsidR="002E0D37" w14:paraId="254B064F" w14:textId="77777777" w:rsidTr="001E349F">
        <w:tc>
          <w:tcPr>
            <w:tcW w:w="10201" w:type="dxa"/>
            <w:tcBorders>
              <w:top w:val="single" w:sz="4" w:space="0" w:color="auto"/>
              <w:left w:val="single" w:sz="4" w:space="0" w:color="auto"/>
              <w:bottom w:val="single" w:sz="4" w:space="0" w:color="auto"/>
              <w:right w:val="single" w:sz="4" w:space="0" w:color="auto"/>
            </w:tcBorders>
          </w:tcPr>
          <w:p w14:paraId="3EE07DE1" w14:textId="77777777" w:rsidR="002E0D37" w:rsidRDefault="002E0D37">
            <w:pPr>
              <w:autoSpaceDE w:val="0"/>
              <w:autoSpaceDN w:val="0"/>
              <w:adjustRightInd w:val="0"/>
              <w:rPr>
                <w:rFonts w:cstheme="minorHAnsi"/>
                <w:b/>
                <w:bCs/>
                <w:color w:val="000000"/>
                <w:sz w:val="20"/>
                <w:szCs w:val="18"/>
              </w:rPr>
            </w:pPr>
            <w:r>
              <w:rPr>
                <w:rFonts w:cstheme="minorHAnsi"/>
                <w:b/>
                <w:bCs/>
                <w:color w:val="000000"/>
                <w:sz w:val="20"/>
                <w:szCs w:val="18"/>
              </w:rPr>
              <w:t>Einstiegsszenario:</w:t>
            </w:r>
          </w:p>
          <w:p w14:paraId="06F04A8F" w14:textId="4B31732B" w:rsidR="00E76967" w:rsidRPr="00E76967" w:rsidRDefault="00E76967" w:rsidP="00E76967">
            <w:pPr>
              <w:autoSpaceDE w:val="0"/>
              <w:autoSpaceDN w:val="0"/>
              <w:adjustRightInd w:val="0"/>
              <w:rPr>
                <w:sz w:val="20"/>
                <w:szCs w:val="20"/>
              </w:rPr>
            </w:pPr>
            <w:r w:rsidRPr="00E76967">
              <w:rPr>
                <w:sz w:val="20"/>
                <w:szCs w:val="20"/>
              </w:rPr>
              <w:t xml:space="preserve">Die Speedbike GmbH &amp; Co. KG stellt hochwertige Fahrräder her und bezieht viele Einzelteile von spezialisierten Zulieferern. Derzeit sieht sich das Unternehmen jedoch mit mehreren Problemen konfrontiert. Zum einen ist die Kommunikation zwischen der Speedbike GmbH und den Zulieferern ineffizient. Bestellungen werden oft manuell erfasst, was zu Verzögerungen und Fehlbeständen führt und die gesamte Lieferkette beeinträchtigt, </w:t>
            </w:r>
            <w:r>
              <w:rPr>
                <w:sz w:val="20"/>
                <w:szCs w:val="20"/>
              </w:rPr>
              <w:t>dies führt</w:t>
            </w:r>
            <w:r w:rsidRPr="00E76967">
              <w:rPr>
                <w:sz w:val="20"/>
                <w:szCs w:val="20"/>
              </w:rPr>
              <w:t xml:space="preserve"> zu unnötigen Produktionsstillständen.</w:t>
            </w:r>
          </w:p>
          <w:p w14:paraId="4B690154" w14:textId="355D364A" w:rsidR="00E76967" w:rsidRPr="00E76967" w:rsidRDefault="00E76967" w:rsidP="00E76967">
            <w:pPr>
              <w:autoSpaceDE w:val="0"/>
              <w:autoSpaceDN w:val="0"/>
              <w:adjustRightInd w:val="0"/>
              <w:rPr>
                <w:sz w:val="20"/>
                <w:szCs w:val="20"/>
              </w:rPr>
            </w:pPr>
            <w:r w:rsidRPr="00E76967">
              <w:rPr>
                <w:sz w:val="20"/>
                <w:szCs w:val="20"/>
              </w:rPr>
              <w:t xml:space="preserve">Hinzu kommt, dass die Nachfrage nach Fahrrädern stark schwankt, </w:t>
            </w:r>
            <w:r>
              <w:rPr>
                <w:sz w:val="20"/>
                <w:szCs w:val="20"/>
              </w:rPr>
              <w:t>dadurch wird</w:t>
            </w:r>
            <w:r w:rsidRPr="00E76967">
              <w:rPr>
                <w:sz w:val="20"/>
                <w:szCs w:val="20"/>
              </w:rPr>
              <w:t xml:space="preserve"> eine Anpassung der Produktion erschwert. Ohne genaue Prognosen kommt es häufig zu Überbeständen oder Engpässen, die zu hohen Lagerkosten und unzufriedenen Kunden führen. Darüber hinaus mangelt es in der heutigen Produktionsumgebung an Echtzeitdaten über den Produktionsstatus und den Materialbedarf. Entscheidungen werden häufig auf der Grundlage veralteter Informationen getroffen, die Flexibilität und Reaktionsfähigkeit des Unternehmens</w:t>
            </w:r>
            <w:r>
              <w:rPr>
                <w:sz w:val="20"/>
                <w:szCs w:val="20"/>
              </w:rPr>
              <w:t xml:space="preserve"> wird dadurch</w:t>
            </w:r>
            <w:r w:rsidRPr="00E76967">
              <w:rPr>
                <w:sz w:val="20"/>
                <w:szCs w:val="20"/>
              </w:rPr>
              <w:t xml:space="preserve"> beeinträchtigt.</w:t>
            </w:r>
          </w:p>
          <w:p w14:paraId="762B7580" w14:textId="21A64788" w:rsidR="002E0D37" w:rsidRPr="00E76967" w:rsidRDefault="00E76967" w:rsidP="00E76967">
            <w:pPr>
              <w:autoSpaceDE w:val="0"/>
              <w:autoSpaceDN w:val="0"/>
              <w:adjustRightInd w:val="0"/>
              <w:rPr>
                <w:sz w:val="20"/>
                <w:szCs w:val="20"/>
              </w:rPr>
            </w:pPr>
            <w:r w:rsidRPr="00E76967">
              <w:rPr>
                <w:sz w:val="20"/>
                <w:szCs w:val="20"/>
              </w:rPr>
              <w:t xml:space="preserve">Ein weiteres Problem ist die ineffiziente Lagerhaltung. Das Lagerverwaltungssystem ist nicht automatisiert, </w:t>
            </w:r>
            <w:r>
              <w:rPr>
                <w:sz w:val="20"/>
                <w:szCs w:val="20"/>
              </w:rPr>
              <w:t xml:space="preserve">dadurch kommt es </w:t>
            </w:r>
            <w:r w:rsidRPr="00E76967">
              <w:rPr>
                <w:sz w:val="20"/>
                <w:szCs w:val="20"/>
              </w:rPr>
              <w:t xml:space="preserve">zu langen Kommissionierzeiten und einer suboptimalen Nutzung des Lagerraums führt. Dadurch verzögert sich die Auslieferung der Fahrräder an die Händler. Schließlich ist der </w:t>
            </w:r>
            <w:r w:rsidRPr="002E7ECB">
              <w:rPr>
                <w:sz w:val="20"/>
                <w:szCs w:val="20"/>
              </w:rPr>
              <w:t xml:space="preserve">Peitschenschlag-Effekt </w:t>
            </w:r>
            <w:r w:rsidRPr="00E76967">
              <w:rPr>
                <w:sz w:val="20"/>
                <w:szCs w:val="20"/>
              </w:rPr>
              <w:t>ein zentrales Problem, da kleine Veränderungen in der Kundennachfrage zu überproportionalen Schwankungen in der Produktion und im Lagerbestand führen. Diese Unsicherheit erhöht die Kosten in der gesamten Lieferkette und stellt eine große Herausforderung dar.</w:t>
            </w:r>
          </w:p>
        </w:tc>
        <w:tc>
          <w:tcPr>
            <w:tcW w:w="4253" w:type="dxa"/>
            <w:tcBorders>
              <w:top w:val="single" w:sz="4" w:space="0" w:color="auto"/>
              <w:left w:val="single" w:sz="4" w:space="0" w:color="auto"/>
              <w:bottom w:val="single" w:sz="4" w:space="0" w:color="auto"/>
              <w:right w:val="single" w:sz="4" w:space="0" w:color="auto"/>
            </w:tcBorders>
          </w:tcPr>
          <w:p w14:paraId="7C47B1A6" w14:textId="77777777" w:rsidR="002E0D37" w:rsidRPr="0041168A" w:rsidRDefault="002E0D37">
            <w:pPr>
              <w:autoSpaceDE w:val="0"/>
              <w:autoSpaceDN w:val="0"/>
              <w:adjustRightInd w:val="0"/>
              <w:rPr>
                <w:rFonts w:cstheme="minorHAnsi"/>
                <w:b/>
                <w:bCs/>
                <w:sz w:val="20"/>
                <w:szCs w:val="18"/>
              </w:rPr>
            </w:pPr>
            <w:r w:rsidRPr="0041168A">
              <w:rPr>
                <w:rFonts w:cstheme="minorHAnsi"/>
                <w:b/>
                <w:bCs/>
                <w:sz w:val="20"/>
                <w:szCs w:val="18"/>
              </w:rPr>
              <w:t>Handlungsprodukt/Lernergebnis:</w:t>
            </w:r>
          </w:p>
          <w:p w14:paraId="5F3C376F" w14:textId="77777777" w:rsidR="002E0D37" w:rsidRPr="0041168A" w:rsidRDefault="0041168A" w:rsidP="001E349F">
            <w:pPr>
              <w:pStyle w:val="Listenabsatz"/>
              <w:numPr>
                <w:ilvl w:val="0"/>
                <w:numId w:val="35"/>
              </w:numPr>
              <w:autoSpaceDE w:val="0"/>
              <w:autoSpaceDN w:val="0"/>
              <w:adjustRightInd w:val="0"/>
              <w:rPr>
                <w:rFonts w:cstheme="minorHAnsi"/>
                <w:sz w:val="20"/>
                <w:szCs w:val="18"/>
              </w:rPr>
            </w:pPr>
            <w:r w:rsidRPr="0041168A">
              <w:rPr>
                <w:rFonts w:cstheme="minorHAnsi"/>
                <w:sz w:val="20"/>
                <w:szCs w:val="18"/>
              </w:rPr>
              <w:t>Handlungsplan</w:t>
            </w:r>
          </w:p>
          <w:p w14:paraId="4CFA150E" w14:textId="77777777" w:rsidR="008514DD" w:rsidRDefault="008514DD" w:rsidP="001E349F">
            <w:pPr>
              <w:pStyle w:val="Listenabsatz"/>
              <w:numPr>
                <w:ilvl w:val="0"/>
                <w:numId w:val="35"/>
              </w:numPr>
              <w:autoSpaceDE w:val="0"/>
              <w:autoSpaceDN w:val="0"/>
              <w:adjustRightInd w:val="0"/>
              <w:rPr>
                <w:rFonts w:cstheme="minorHAnsi"/>
                <w:sz w:val="20"/>
                <w:szCs w:val="18"/>
                <w:lang w:val="en-US"/>
              </w:rPr>
            </w:pPr>
            <w:r w:rsidRPr="008514DD">
              <w:rPr>
                <w:rFonts w:cstheme="minorHAnsi"/>
                <w:sz w:val="20"/>
                <w:szCs w:val="18"/>
                <w:lang w:val="en-US"/>
              </w:rPr>
              <w:t xml:space="preserve">Mindmap </w:t>
            </w:r>
          </w:p>
          <w:p w14:paraId="62EB46F4" w14:textId="2565C9C3" w:rsidR="0041168A" w:rsidRPr="008514DD" w:rsidRDefault="00E756E5" w:rsidP="001E349F">
            <w:pPr>
              <w:pStyle w:val="Listenabsatz"/>
              <w:numPr>
                <w:ilvl w:val="0"/>
                <w:numId w:val="35"/>
              </w:numPr>
              <w:autoSpaceDE w:val="0"/>
              <w:autoSpaceDN w:val="0"/>
              <w:adjustRightInd w:val="0"/>
              <w:rPr>
                <w:rFonts w:cstheme="minorHAnsi"/>
                <w:sz w:val="20"/>
                <w:szCs w:val="18"/>
                <w:lang w:val="en-US"/>
              </w:rPr>
            </w:pPr>
            <w:r w:rsidRPr="008514DD">
              <w:rPr>
                <w:rFonts w:cstheme="minorHAnsi"/>
                <w:sz w:val="20"/>
                <w:szCs w:val="18"/>
                <w:lang w:val="en-US"/>
              </w:rPr>
              <w:t>Schaubild Supply Chain Management</w:t>
            </w:r>
          </w:p>
          <w:p w14:paraId="7515E6E5" w14:textId="77777777" w:rsidR="00933B7A" w:rsidRDefault="00343E99" w:rsidP="008514DD">
            <w:pPr>
              <w:pStyle w:val="Listenabsatz"/>
              <w:numPr>
                <w:ilvl w:val="0"/>
                <w:numId w:val="35"/>
              </w:numPr>
              <w:autoSpaceDE w:val="0"/>
              <w:autoSpaceDN w:val="0"/>
              <w:adjustRightInd w:val="0"/>
              <w:rPr>
                <w:rFonts w:cstheme="minorHAnsi"/>
                <w:sz w:val="20"/>
                <w:szCs w:val="18"/>
              </w:rPr>
            </w:pPr>
            <w:r>
              <w:rPr>
                <w:rFonts w:cstheme="minorHAnsi"/>
                <w:sz w:val="20"/>
                <w:szCs w:val="18"/>
              </w:rPr>
              <w:t>Übersicht über die Vor- und Nachteile von lokal- und cloudbasierter Software</w:t>
            </w:r>
          </w:p>
          <w:p w14:paraId="65771AC6" w14:textId="415EC5C8" w:rsidR="007B4590" w:rsidRPr="008514DD" w:rsidRDefault="007B4590" w:rsidP="008514DD">
            <w:pPr>
              <w:pStyle w:val="Listenabsatz"/>
              <w:numPr>
                <w:ilvl w:val="0"/>
                <w:numId w:val="35"/>
              </w:numPr>
              <w:autoSpaceDE w:val="0"/>
              <w:autoSpaceDN w:val="0"/>
              <w:adjustRightInd w:val="0"/>
              <w:rPr>
                <w:rFonts w:cstheme="minorHAnsi"/>
                <w:sz w:val="20"/>
                <w:szCs w:val="18"/>
              </w:rPr>
            </w:pPr>
            <w:r w:rsidRPr="00E76967">
              <w:rPr>
                <w:rFonts w:cstheme="minorHAnsi"/>
                <w:sz w:val="20"/>
                <w:szCs w:val="18"/>
              </w:rPr>
              <w:t>Auflistung von KI Möglichkeiten in der Logistik</w:t>
            </w:r>
          </w:p>
        </w:tc>
      </w:tr>
      <w:tr w:rsidR="002E0D37" w14:paraId="699E3C18" w14:textId="77777777" w:rsidTr="001E349F">
        <w:tc>
          <w:tcPr>
            <w:tcW w:w="10201" w:type="dxa"/>
            <w:tcBorders>
              <w:top w:val="single" w:sz="4" w:space="0" w:color="auto"/>
              <w:left w:val="single" w:sz="4" w:space="0" w:color="auto"/>
              <w:bottom w:val="single" w:sz="4" w:space="0" w:color="auto"/>
              <w:right w:val="single" w:sz="4" w:space="0" w:color="auto"/>
            </w:tcBorders>
          </w:tcPr>
          <w:p w14:paraId="7B93820E" w14:textId="49EE833A" w:rsidR="00BE6DD5" w:rsidRDefault="00BE6DD5" w:rsidP="00BE6DD5">
            <w:pPr>
              <w:rPr>
                <w:b/>
                <w:bCs/>
                <w:sz w:val="20"/>
                <w:szCs w:val="20"/>
              </w:rPr>
            </w:pPr>
            <w:r w:rsidRPr="00BE6DD5">
              <w:rPr>
                <w:b/>
                <w:bCs/>
                <w:sz w:val="20"/>
                <w:szCs w:val="20"/>
              </w:rPr>
              <w:t>Wesentliche Kompetenzen:</w:t>
            </w:r>
          </w:p>
          <w:p w14:paraId="021674DE" w14:textId="4FCB56F1" w:rsidR="00BE6DD5" w:rsidRPr="00BE6DD5" w:rsidRDefault="00BE6DD5" w:rsidP="00BE6DD5">
            <w:pPr>
              <w:rPr>
                <w:sz w:val="20"/>
                <w:szCs w:val="20"/>
              </w:rPr>
            </w:pPr>
            <w:r w:rsidRPr="00BE6DD5">
              <w:rPr>
                <w:sz w:val="20"/>
                <w:szCs w:val="20"/>
              </w:rPr>
              <w:t xml:space="preserve">Die </w:t>
            </w:r>
            <w:r w:rsidR="00EA06E8">
              <w:rPr>
                <w:sz w:val="20"/>
                <w:szCs w:val="20"/>
              </w:rPr>
              <w:t>Auszubildenden</w:t>
            </w:r>
            <w:r>
              <w:rPr>
                <w:sz w:val="20"/>
                <w:szCs w:val="20"/>
              </w:rPr>
              <w:t xml:space="preserve"> …</w:t>
            </w:r>
          </w:p>
          <w:p w14:paraId="63A7C1EF" w14:textId="6B2A6A7B" w:rsidR="007B4590" w:rsidRPr="007B4590" w:rsidRDefault="007B4590" w:rsidP="00BE6DD5">
            <w:pPr>
              <w:pStyle w:val="Listenabsatz"/>
              <w:numPr>
                <w:ilvl w:val="0"/>
                <w:numId w:val="40"/>
              </w:numPr>
              <w:rPr>
                <w:sz w:val="20"/>
                <w:szCs w:val="20"/>
              </w:rPr>
            </w:pPr>
            <w:r>
              <w:rPr>
                <w:sz w:val="20"/>
                <w:szCs w:val="20"/>
              </w:rPr>
              <w:t>können die verschiedenen Probleme sowie die Möglichkeiten um Supply Chain Management identifizieren und in einem Handlungsplan festhalten.</w:t>
            </w:r>
          </w:p>
          <w:p w14:paraId="3017B6A6" w14:textId="13634DAE" w:rsidR="00BE6DD5" w:rsidRPr="00E76967" w:rsidRDefault="009D0D81" w:rsidP="00BE6DD5">
            <w:pPr>
              <w:pStyle w:val="Listenabsatz"/>
              <w:numPr>
                <w:ilvl w:val="0"/>
                <w:numId w:val="40"/>
              </w:numPr>
              <w:rPr>
                <w:color w:val="FFC000"/>
                <w:sz w:val="20"/>
                <w:szCs w:val="20"/>
              </w:rPr>
            </w:pPr>
            <w:r w:rsidRPr="009D5229">
              <w:rPr>
                <w:color w:val="4CB848"/>
                <w:sz w:val="20"/>
                <w:szCs w:val="20"/>
              </w:rPr>
              <w:t>sind in der Lage, die spezifischen Anforderungen an eine KI-Lösung für einen bestimmten Prozessschritt innerhalb eines betrieblichen Auftrags im Kontext des Supply Chain Managements zu ermitteln</w:t>
            </w:r>
            <w:r w:rsidR="008514DD" w:rsidRPr="009D5229">
              <w:rPr>
                <w:color w:val="4CB848"/>
                <w:sz w:val="20"/>
                <w:szCs w:val="20"/>
              </w:rPr>
              <w:t xml:space="preserve"> (Z 1)</w:t>
            </w:r>
            <w:r w:rsidRPr="009D5229">
              <w:rPr>
                <w:color w:val="4CB848"/>
                <w:sz w:val="20"/>
                <w:szCs w:val="20"/>
              </w:rPr>
              <w:t xml:space="preserve">. </w:t>
            </w:r>
            <w:r w:rsidRPr="009D5229">
              <w:rPr>
                <w:color w:val="ED7D31"/>
                <w:sz w:val="20"/>
                <w:szCs w:val="20"/>
              </w:rPr>
              <w:t>Dies umfasst die Analyse und Bewertung der Lieferkettenprozesse und die Ableitung der notwendigen Anforderungen an die KI-Lösung</w:t>
            </w:r>
            <w:r w:rsidR="004D5E90" w:rsidRPr="009D5229">
              <w:rPr>
                <w:color w:val="ED7D31"/>
                <w:sz w:val="20"/>
                <w:szCs w:val="20"/>
              </w:rPr>
              <w:t xml:space="preserve"> (Z 4)</w:t>
            </w:r>
            <w:r w:rsidRPr="009D5229">
              <w:rPr>
                <w:color w:val="ED7D31"/>
                <w:sz w:val="20"/>
                <w:szCs w:val="20"/>
              </w:rPr>
              <w:t>.</w:t>
            </w:r>
          </w:p>
          <w:p w14:paraId="4C60827E" w14:textId="73103BF4" w:rsidR="009D0D81" w:rsidRPr="00933B7A" w:rsidRDefault="009D0D81" w:rsidP="00BE6DD5">
            <w:pPr>
              <w:pStyle w:val="Listenabsatz"/>
              <w:numPr>
                <w:ilvl w:val="0"/>
                <w:numId w:val="40"/>
              </w:numPr>
              <w:rPr>
                <w:color w:val="FFC000"/>
                <w:sz w:val="20"/>
                <w:szCs w:val="20"/>
              </w:rPr>
            </w:pPr>
            <w:r w:rsidRPr="009D5229">
              <w:rPr>
                <w:color w:val="4CB848"/>
                <w:sz w:val="20"/>
                <w:szCs w:val="20"/>
              </w:rPr>
              <w:t>sind fähig, den Einsatz lokal installierter und cloudbasierter Software hinsichtlich Datenschutz und Datensicherheit im Kontext eines Smart Warehouse gegenüberzustellen</w:t>
            </w:r>
            <w:r w:rsidR="008514DD" w:rsidRPr="009D5229">
              <w:rPr>
                <w:color w:val="4CB848"/>
                <w:sz w:val="20"/>
                <w:szCs w:val="20"/>
              </w:rPr>
              <w:t xml:space="preserve"> (Z 3)</w:t>
            </w:r>
            <w:r w:rsidRPr="009D5229">
              <w:rPr>
                <w:color w:val="4CB848"/>
                <w:sz w:val="20"/>
                <w:szCs w:val="20"/>
              </w:rPr>
              <w:t>.</w:t>
            </w:r>
            <w:r w:rsidRPr="00933B7A">
              <w:rPr>
                <w:color w:val="538135" w:themeColor="accent6" w:themeShade="BF"/>
                <w:sz w:val="20"/>
                <w:szCs w:val="20"/>
              </w:rPr>
              <w:t xml:space="preserve"> </w:t>
            </w:r>
            <w:r w:rsidRPr="009D5229">
              <w:rPr>
                <w:color w:val="ED7D31"/>
                <w:sz w:val="20"/>
                <w:szCs w:val="20"/>
              </w:rPr>
              <w:t>Sie können die Vor- und Nachteile beider Ansätze bewerten und fundierte Entscheidungen treffen, um die Effizienz und Sicherheit im Lagerbetrieb zu optimieren.</w:t>
            </w:r>
          </w:p>
          <w:p w14:paraId="2D7AFA8F" w14:textId="7373C924" w:rsidR="009D0D81" w:rsidRPr="00BE6DD5" w:rsidRDefault="009D0D81" w:rsidP="00BE6DD5">
            <w:pPr>
              <w:pStyle w:val="Listenabsatz"/>
              <w:numPr>
                <w:ilvl w:val="0"/>
                <w:numId w:val="40"/>
              </w:numPr>
              <w:rPr>
                <w:sz w:val="20"/>
                <w:szCs w:val="20"/>
              </w:rPr>
            </w:pPr>
            <w:r w:rsidRPr="00BE6DD5">
              <w:rPr>
                <w:sz w:val="20"/>
                <w:szCs w:val="20"/>
              </w:rPr>
              <w:t>können die erzeugten Daten im Kontext der verwendeten KI-Lösung analysieren und bewerten, insbesondere im Hinblick auf den Bullwhip-Effekt. Sie sind in der Lage, die Qualität, Relevanz und Sicherheit der Daten zu beurteilen und Maßnahmen zur Optimierung der Datenflüsse entlang der Lieferkette vorzuschlagen, um Schwankungen und Ineffizienzen zu minimieren.</w:t>
            </w:r>
          </w:p>
          <w:p w14:paraId="11FE9AEE" w14:textId="602C5F82" w:rsidR="009D0D81" w:rsidRPr="009D5229" w:rsidRDefault="009D0D81" w:rsidP="00BE6DD5">
            <w:pPr>
              <w:pStyle w:val="Listenabsatz"/>
              <w:numPr>
                <w:ilvl w:val="0"/>
                <w:numId w:val="40"/>
              </w:numPr>
              <w:rPr>
                <w:color w:val="ED7D31"/>
                <w:sz w:val="20"/>
                <w:szCs w:val="20"/>
              </w:rPr>
            </w:pPr>
            <w:r w:rsidRPr="009D5229">
              <w:rPr>
                <w:color w:val="ED7D31"/>
                <w:sz w:val="20"/>
                <w:szCs w:val="20"/>
              </w:rPr>
              <w:t>sind in der Lage, die Aufgaben und Möglichkeiten der verwendeten KI-Lösung hinsichtlich der grundlegenden Bedienung sowie betriebs</w:t>
            </w:r>
            <w:r w:rsidR="002A0DD5" w:rsidRPr="009D5229">
              <w:rPr>
                <w:color w:val="ED7D31"/>
                <w:sz w:val="20"/>
                <w:szCs w:val="20"/>
              </w:rPr>
              <w:t>s</w:t>
            </w:r>
            <w:r w:rsidRPr="009D5229">
              <w:rPr>
                <w:color w:val="ED7D31"/>
                <w:sz w:val="20"/>
                <w:szCs w:val="20"/>
              </w:rPr>
              <w:t xml:space="preserve">pezifischer Anforderungen und Vereinbarungen im Rahmen von Industrie 4.0 zu beschreiben. Sie </w:t>
            </w:r>
            <w:r w:rsidRPr="009D5229">
              <w:rPr>
                <w:color w:val="ED7D31"/>
                <w:sz w:val="20"/>
                <w:szCs w:val="20"/>
              </w:rPr>
              <w:lastRenderedPageBreak/>
              <w:t>können die Funktionsweise der KI-Lösung erklären und deren Nutzen für den Betrieb in einer vernetzten und automatisierten Produktionsumgebung darstellen</w:t>
            </w:r>
            <w:r w:rsidR="008514DD" w:rsidRPr="009D5229">
              <w:rPr>
                <w:color w:val="ED7D31"/>
                <w:sz w:val="20"/>
                <w:szCs w:val="20"/>
              </w:rPr>
              <w:t xml:space="preserve"> (Z 5)</w:t>
            </w:r>
            <w:r w:rsidRPr="009D5229">
              <w:rPr>
                <w:color w:val="ED7D31"/>
                <w:sz w:val="20"/>
                <w:szCs w:val="20"/>
              </w:rPr>
              <w:t>.</w:t>
            </w:r>
          </w:p>
          <w:p w14:paraId="3487E873" w14:textId="1282A05C" w:rsidR="002E0D37" w:rsidRPr="00BE6DD5" w:rsidRDefault="009D0D81" w:rsidP="00BE6DD5">
            <w:pPr>
              <w:pStyle w:val="Listenabsatz"/>
              <w:numPr>
                <w:ilvl w:val="0"/>
                <w:numId w:val="40"/>
              </w:numPr>
              <w:rPr>
                <w:sz w:val="20"/>
                <w:szCs w:val="20"/>
              </w:rPr>
            </w:pPr>
            <w:r w:rsidRPr="009D5229">
              <w:rPr>
                <w:color w:val="ED7D31"/>
                <w:sz w:val="20"/>
                <w:szCs w:val="20"/>
              </w:rPr>
              <w:t>reflektieren die Auswirkungen der dynamischen Veränderungen technisch gestützter Prozesse auf ihre persönliche Lebens- und Arbeitswelt, insbesondere im Kontext des Supply Chain Managements. Sie sind in der Lage, die sozialen, ethischen und ökonomischen Implikationen der Technologisierung zu erkennen und zu bewerten und deren Einfluss auf die Effizienz und Nachhaltigkeit der Lieferketten zu verstehen</w:t>
            </w:r>
            <w:r w:rsidR="008514DD" w:rsidRPr="009D5229">
              <w:rPr>
                <w:color w:val="ED7D31"/>
                <w:sz w:val="20"/>
                <w:szCs w:val="20"/>
              </w:rPr>
              <w:t xml:space="preserve"> (Z 8)</w:t>
            </w:r>
            <w:r w:rsidRPr="009D5229">
              <w:rPr>
                <w:color w:val="ED7D31"/>
                <w:sz w:val="20"/>
                <w:szCs w:val="20"/>
              </w:rPr>
              <w:t>.</w:t>
            </w:r>
          </w:p>
        </w:tc>
        <w:tc>
          <w:tcPr>
            <w:tcW w:w="4253" w:type="dxa"/>
            <w:tcBorders>
              <w:top w:val="single" w:sz="4" w:space="0" w:color="auto"/>
              <w:left w:val="single" w:sz="4" w:space="0" w:color="auto"/>
              <w:bottom w:val="single" w:sz="4" w:space="0" w:color="auto"/>
              <w:right w:val="single" w:sz="4" w:space="0" w:color="auto"/>
            </w:tcBorders>
          </w:tcPr>
          <w:p w14:paraId="5CED56A6" w14:textId="77777777" w:rsidR="002E0D37" w:rsidRDefault="002E0D37">
            <w:pPr>
              <w:autoSpaceDE w:val="0"/>
              <w:autoSpaceDN w:val="0"/>
              <w:adjustRightInd w:val="0"/>
              <w:rPr>
                <w:rFonts w:cstheme="minorHAnsi"/>
                <w:b/>
                <w:bCs/>
                <w:color w:val="000000"/>
                <w:sz w:val="20"/>
                <w:szCs w:val="18"/>
              </w:rPr>
            </w:pPr>
            <w:r>
              <w:rPr>
                <w:rFonts w:cstheme="minorHAnsi"/>
                <w:b/>
                <w:bCs/>
                <w:color w:val="000000"/>
                <w:sz w:val="20"/>
                <w:szCs w:val="18"/>
              </w:rPr>
              <w:lastRenderedPageBreak/>
              <w:t>Konkretisierung der Inhalte:</w:t>
            </w:r>
          </w:p>
          <w:p w14:paraId="122169C4" w14:textId="77777777" w:rsidR="001E349F" w:rsidRPr="001E349F" w:rsidRDefault="001E349F" w:rsidP="001E349F">
            <w:pPr>
              <w:pStyle w:val="Listenabsatz"/>
              <w:numPr>
                <w:ilvl w:val="0"/>
                <w:numId w:val="34"/>
              </w:numPr>
              <w:autoSpaceDE w:val="0"/>
              <w:autoSpaceDN w:val="0"/>
              <w:adjustRightInd w:val="0"/>
              <w:rPr>
                <w:sz w:val="20"/>
                <w:szCs w:val="20"/>
              </w:rPr>
            </w:pPr>
            <w:r w:rsidRPr="001E349F">
              <w:rPr>
                <w:sz w:val="20"/>
                <w:szCs w:val="20"/>
              </w:rPr>
              <w:t>Supply Chain Management</w:t>
            </w:r>
          </w:p>
          <w:p w14:paraId="4B630BC0" w14:textId="77777777" w:rsidR="001E349F" w:rsidRPr="001E349F" w:rsidRDefault="001E349F" w:rsidP="001E349F">
            <w:pPr>
              <w:pStyle w:val="Listenabsatz"/>
              <w:numPr>
                <w:ilvl w:val="0"/>
                <w:numId w:val="34"/>
              </w:numPr>
              <w:autoSpaceDE w:val="0"/>
              <w:autoSpaceDN w:val="0"/>
              <w:adjustRightInd w:val="0"/>
              <w:rPr>
                <w:sz w:val="20"/>
                <w:szCs w:val="20"/>
              </w:rPr>
            </w:pPr>
            <w:r w:rsidRPr="001E349F">
              <w:rPr>
                <w:sz w:val="20"/>
                <w:szCs w:val="20"/>
              </w:rPr>
              <w:t>Industrie 4.0</w:t>
            </w:r>
          </w:p>
          <w:p w14:paraId="36DE2DD3" w14:textId="6932341A" w:rsidR="001E349F" w:rsidRPr="001E349F" w:rsidRDefault="001E349F" w:rsidP="001E349F">
            <w:pPr>
              <w:pStyle w:val="Listenabsatz"/>
              <w:numPr>
                <w:ilvl w:val="0"/>
                <w:numId w:val="34"/>
              </w:numPr>
              <w:autoSpaceDE w:val="0"/>
              <w:autoSpaceDN w:val="0"/>
              <w:adjustRightInd w:val="0"/>
              <w:rPr>
                <w:sz w:val="20"/>
                <w:szCs w:val="20"/>
              </w:rPr>
            </w:pPr>
            <w:r w:rsidRPr="001E349F">
              <w:rPr>
                <w:sz w:val="20"/>
                <w:szCs w:val="20"/>
              </w:rPr>
              <w:t>Smart Warehouse</w:t>
            </w:r>
            <w:r w:rsidR="00343E99">
              <w:rPr>
                <w:sz w:val="20"/>
                <w:szCs w:val="20"/>
              </w:rPr>
              <w:t xml:space="preserve"> (Logistik 4.0)</w:t>
            </w:r>
          </w:p>
          <w:p w14:paraId="7FA12065" w14:textId="77777777" w:rsidR="00E76967" w:rsidRPr="00E76967" w:rsidRDefault="00E76967" w:rsidP="00E76967">
            <w:pPr>
              <w:pStyle w:val="Listenabsatz"/>
              <w:numPr>
                <w:ilvl w:val="0"/>
                <w:numId w:val="34"/>
              </w:numPr>
              <w:autoSpaceDE w:val="0"/>
              <w:autoSpaceDN w:val="0"/>
              <w:adjustRightInd w:val="0"/>
              <w:rPr>
                <w:sz w:val="20"/>
                <w:szCs w:val="20"/>
              </w:rPr>
            </w:pPr>
            <w:r w:rsidRPr="00E76967">
              <w:rPr>
                <w:sz w:val="20"/>
                <w:szCs w:val="20"/>
              </w:rPr>
              <w:t>KI-Einsatzmöglichkeiten</w:t>
            </w:r>
          </w:p>
          <w:p w14:paraId="1821F41A" w14:textId="60BABA51" w:rsidR="002E0D37" w:rsidRPr="00E76967" w:rsidRDefault="001E349F" w:rsidP="00E76967">
            <w:pPr>
              <w:pStyle w:val="Listenabsatz"/>
              <w:numPr>
                <w:ilvl w:val="0"/>
                <w:numId w:val="34"/>
              </w:numPr>
              <w:autoSpaceDE w:val="0"/>
              <w:autoSpaceDN w:val="0"/>
              <w:adjustRightInd w:val="0"/>
              <w:rPr>
                <w:sz w:val="20"/>
                <w:szCs w:val="20"/>
              </w:rPr>
            </w:pPr>
            <w:r w:rsidRPr="001E349F">
              <w:rPr>
                <w:sz w:val="20"/>
                <w:szCs w:val="20"/>
              </w:rPr>
              <w:t>Peitschenschlag Effekt (Bullwhip-Effekt)</w:t>
            </w:r>
          </w:p>
        </w:tc>
      </w:tr>
      <w:tr w:rsidR="002E0D37" w14:paraId="6E50214B" w14:textId="77777777" w:rsidTr="00020163">
        <w:tc>
          <w:tcPr>
            <w:tcW w:w="14454" w:type="dxa"/>
            <w:gridSpan w:val="2"/>
            <w:tcBorders>
              <w:top w:val="single" w:sz="4" w:space="0" w:color="auto"/>
              <w:left w:val="single" w:sz="4" w:space="0" w:color="auto"/>
              <w:bottom w:val="single" w:sz="4" w:space="0" w:color="auto"/>
              <w:right w:val="single" w:sz="4" w:space="0" w:color="auto"/>
            </w:tcBorders>
            <w:hideMark/>
          </w:tcPr>
          <w:p w14:paraId="76745CD3" w14:textId="77777777" w:rsidR="002E0D37" w:rsidRDefault="002E0D37">
            <w:pPr>
              <w:autoSpaceDE w:val="0"/>
              <w:autoSpaceDN w:val="0"/>
              <w:adjustRightInd w:val="0"/>
              <w:rPr>
                <w:rFonts w:eastAsiaTheme="minorHAnsi" w:cstheme="minorHAnsi"/>
                <w:b/>
                <w:bCs/>
                <w:color w:val="000000"/>
                <w:sz w:val="20"/>
                <w:szCs w:val="18"/>
              </w:rPr>
            </w:pPr>
            <w:r>
              <w:rPr>
                <w:rFonts w:eastAsiaTheme="minorHAnsi" w:cstheme="minorHAnsi"/>
                <w:b/>
                <w:bCs/>
                <w:color w:val="000000"/>
                <w:sz w:val="20"/>
                <w:szCs w:val="18"/>
              </w:rPr>
              <w:t xml:space="preserve">Lern- und Arbeitstechniken </w:t>
            </w:r>
          </w:p>
          <w:p w14:paraId="691A115F" w14:textId="71D0878F" w:rsidR="002E0D37" w:rsidRDefault="00933B7A" w:rsidP="00933B7A">
            <w:pPr>
              <w:pStyle w:val="Listenabsatz"/>
              <w:numPr>
                <w:ilvl w:val="0"/>
                <w:numId w:val="42"/>
              </w:numPr>
              <w:autoSpaceDE w:val="0"/>
              <w:autoSpaceDN w:val="0"/>
              <w:adjustRightInd w:val="0"/>
              <w:rPr>
                <w:rFonts w:eastAsiaTheme="minorHAnsi" w:cstheme="minorHAnsi"/>
                <w:color w:val="000000"/>
                <w:sz w:val="20"/>
                <w:szCs w:val="18"/>
              </w:rPr>
            </w:pPr>
            <w:r>
              <w:rPr>
                <w:rFonts w:eastAsiaTheme="minorHAnsi" w:cstheme="minorHAnsi"/>
                <w:color w:val="000000"/>
                <w:sz w:val="20"/>
                <w:szCs w:val="18"/>
              </w:rPr>
              <w:t>Brainstorming</w:t>
            </w:r>
          </w:p>
          <w:p w14:paraId="6E279F4C" w14:textId="77FFAE74" w:rsidR="002E0D37" w:rsidRDefault="00933B7A" w:rsidP="002E0D37">
            <w:pPr>
              <w:pStyle w:val="Listenabsatz"/>
              <w:numPr>
                <w:ilvl w:val="0"/>
                <w:numId w:val="42"/>
              </w:numPr>
              <w:autoSpaceDE w:val="0"/>
              <w:autoSpaceDN w:val="0"/>
              <w:adjustRightInd w:val="0"/>
              <w:rPr>
                <w:rFonts w:eastAsiaTheme="minorHAnsi" w:cstheme="minorHAnsi"/>
                <w:color w:val="000000"/>
                <w:sz w:val="20"/>
                <w:szCs w:val="18"/>
              </w:rPr>
            </w:pPr>
            <w:r>
              <w:rPr>
                <w:rFonts w:eastAsiaTheme="minorHAnsi" w:cstheme="minorHAnsi"/>
                <w:color w:val="000000"/>
                <w:sz w:val="20"/>
                <w:szCs w:val="18"/>
              </w:rPr>
              <w:t>Internetrecherche</w:t>
            </w:r>
          </w:p>
          <w:p w14:paraId="41AC3EC2" w14:textId="08BB33DF" w:rsidR="00933B7A" w:rsidRDefault="00933B7A" w:rsidP="002E0D37">
            <w:pPr>
              <w:pStyle w:val="Listenabsatz"/>
              <w:numPr>
                <w:ilvl w:val="0"/>
                <w:numId w:val="42"/>
              </w:numPr>
              <w:autoSpaceDE w:val="0"/>
              <w:autoSpaceDN w:val="0"/>
              <w:adjustRightInd w:val="0"/>
              <w:rPr>
                <w:rFonts w:eastAsiaTheme="minorHAnsi" w:cstheme="minorHAnsi"/>
                <w:color w:val="000000"/>
                <w:sz w:val="20"/>
                <w:szCs w:val="18"/>
              </w:rPr>
            </w:pPr>
            <w:r>
              <w:rPr>
                <w:rFonts w:eastAsiaTheme="minorHAnsi" w:cstheme="minorHAnsi"/>
                <w:color w:val="000000"/>
                <w:sz w:val="20"/>
                <w:szCs w:val="18"/>
              </w:rPr>
              <w:t>Mindmap</w:t>
            </w:r>
          </w:p>
          <w:p w14:paraId="6E66F00E" w14:textId="1ACF04B9" w:rsidR="00933B7A" w:rsidRPr="00933B7A" w:rsidRDefault="00933B7A" w:rsidP="002E0D37">
            <w:pPr>
              <w:pStyle w:val="Listenabsatz"/>
              <w:numPr>
                <w:ilvl w:val="0"/>
                <w:numId w:val="42"/>
              </w:numPr>
              <w:autoSpaceDE w:val="0"/>
              <w:autoSpaceDN w:val="0"/>
              <w:adjustRightInd w:val="0"/>
              <w:rPr>
                <w:rFonts w:eastAsiaTheme="minorHAnsi" w:cstheme="minorHAnsi"/>
                <w:color w:val="000000"/>
                <w:sz w:val="20"/>
                <w:szCs w:val="18"/>
              </w:rPr>
            </w:pPr>
            <w:r>
              <w:rPr>
                <w:rFonts w:eastAsiaTheme="minorHAnsi" w:cstheme="minorHAnsi"/>
                <w:color w:val="000000"/>
                <w:sz w:val="20"/>
                <w:szCs w:val="18"/>
              </w:rPr>
              <w:t>selbstständiges Lernen</w:t>
            </w:r>
            <w:r w:rsidR="008514DD">
              <w:rPr>
                <w:rFonts w:eastAsiaTheme="minorHAnsi" w:cstheme="minorHAnsi"/>
                <w:color w:val="000000"/>
                <w:sz w:val="20"/>
                <w:szCs w:val="18"/>
              </w:rPr>
              <w:t>:</w:t>
            </w:r>
            <w:r>
              <w:rPr>
                <w:rFonts w:eastAsiaTheme="minorHAnsi" w:cstheme="minorHAnsi"/>
                <w:color w:val="000000"/>
                <w:sz w:val="20"/>
                <w:szCs w:val="18"/>
              </w:rPr>
              <w:t xml:space="preserve"> Materialien</w:t>
            </w:r>
          </w:p>
          <w:p w14:paraId="01171A14" w14:textId="77777777" w:rsidR="002E0D37" w:rsidRDefault="002E0D37" w:rsidP="002E0D37">
            <w:pPr>
              <w:autoSpaceDE w:val="0"/>
              <w:autoSpaceDN w:val="0"/>
              <w:adjustRightInd w:val="0"/>
              <w:contextualSpacing/>
              <w:rPr>
                <w:rFonts w:eastAsiaTheme="minorHAnsi" w:cstheme="minorHAnsi"/>
                <w:color w:val="000000"/>
                <w:sz w:val="20"/>
                <w:szCs w:val="18"/>
              </w:rPr>
            </w:pPr>
          </w:p>
        </w:tc>
      </w:tr>
      <w:tr w:rsidR="002E0D37" w14:paraId="7F8D001E" w14:textId="77777777" w:rsidTr="00020163">
        <w:tc>
          <w:tcPr>
            <w:tcW w:w="14454" w:type="dxa"/>
            <w:gridSpan w:val="2"/>
            <w:tcBorders>
              <w:top w:val="single" w:sz="4" w:space="0" w:color="auto"/>
              <w:left w:val="single" w:sz="4" w:space="0" w:color="auto"/>
              <w:bottom w:val="single" w:sz="4" w:space="0" w:color="auto"/>
              <w:right w:val="single" w:sz="4" w:space="0" w:color="auto"/>
            </w:tcBorders>
          </w:tcPr>
          <w:p w14:paraId="131A24A6" w14:textId="77777777" w:rsidR="002E0D37" w:rsidRDefault="002E0D37">
            <w:pPr>
              <w:autoSpaceDE w:val="0"/>
              <w:autoSpaceDN w:val="0"/>
              <w:adjustRightInd w:val="0"/>
              <w:rPr>
                <w:rFonts w:eastAsiaTheme="minorHAnsi" w:cstheme="minorHAnsi"/>
                <w:b/>
                <w:bCs/>
                <w:color w:val="000000"/>
                <w:sz w:val="20"/>
                <w:szCs w:val="18"/>
              </w:rPr>
            </w:pPr>
            <w:r>
              <w:rPr>
                <w:rFonts w:eastAsiaTheme="minorHAnsi" w:cstheme="minorHAnsi"/>
                <w:b/>
                <w:bCs/>
                <w:color w:val="000000"/>
                <w:sz w:val="20"/>
                <w:szCs w:val="18"/>
              </w:rPr>
              <w:t>Unterrichtsmaterialien/Fundstelle</w:t>
            </w:r>
          </w:p>
          <w:p w14:paraId="0935BA70" w14:textId="3E5CD152" w:rsidR="002E0D37" w:rsidRPr="00B97837" w:rsidRDefault="001A53F6">
            <w:pPr>
              <w:autoSpaceDE w:val="0"/>
              <w:autoSpaceDN w:val="0"/>
              <w:adjustRightInd w:val="0"/>
              <w:rPr>
                <w:rFonts w:eastAsiaTheme="minorHAnsi" w:cstheme="minorHAnsi"/>
                <w:color w:val="000000"/>
                <w:sz w:val="20"/>
                <w:szCs w:val="18"/>
              </w:rPr>
            </w:pPr>
            <w:r>
              <w:rPr>
                <w:rFonts w:eastAsiaTheme="minorHAnsi" w:cstheme="minorHAnsi"/>
                <w:color w:val="000000"/>
                <w:sz w:val="20"/>
                <w:szCs w:val="18"/>
              </w:rPr>
              <w:t xml:space="preserve">Siehe </w:t>
            </w:r>
            <w:r w:rsidR="00B97837" w:rsidRPr="00B97837">
              <w:rPr>
                <w:rFonts w:eastAsiaTheme="minorHAnsi" w:cstheme="minorHAnsi"/>
                <w:color w:val="000000"/>
                <w:sz w:val="20"/>
                <w:szCs w:val="18"/>
              </w:rPr>
              <w:t>Anlage exemplarische Lernsituation und exemplarischer Handlungsplan</w:t>
            </w:r>
          </w:p>
          <w:p w14:paraId="6D3E0685" w14:textId="77777777" w:rsidR="002E0D37" w:rsidRDefault="002E0D37" w:rsidP="002E0D37">
            <w:pPr>
              <w:autoSpaceDE w:val="0"/>
              <w:autoSpaceDN w:val="0"/>
              <w:adjustRightInd w:val="0"/>
              <w:ind w:left="360"/>
              <w:contextualSpacing/>
              <w:rPr>
                <w:rFonts w:cstheme="minorHAnsi"/>
                <w:color w:val="000000"/>
                <w:sz w:val="20"/>
                <w:szCs w:val="18"/>
              </w:rPr>
            </w:pPr>
          </w:p>
        </w:tc>
      </w:tr>
      <w:tr w:rsidR="002E0D37" w14:paraId="7249AB52" w14:textId="77777777" w:rsidTr="00020163">
        <w:tc>
          <w:tcPr>
            <w:tcW w:w="14454" w:type="dxa"/>
            <w:gridSpan w:val="2"/>
            <w:tcBorders>
              <w:top w:val="single" w:sz="4" w:space="0" w:color="auto"/>
              <w:left w:val="single" w:sz="4" w:space="0" w:color="auto"/>
              <w:bottom w:val="single" w:sz="4" w:space="0" w:color="auto"/>
              <w:right w:val="single" w:sz="4" w:space="0" w:color="auto"/>
            </w:tcBorders>
          </w:tcPr>
          <w:p w14:paraId="47AA5DD0" w14:textId="1AD0C6D0" w:rsidR="002E0D37" w:rsidRDefault="002E0D37">
            <w:pPr>
              <w:autoSpaceDE w:val="0"/>
              <w:autoSpaceDN w:val="0"/>
              <w:adjustRightInd w:val="0"/>
              <w:rPr>
                <w:rFonts w:cstheme="minorHAnsi"/>
                <w:b/>
                <w:bCs/>
                <w:color w:val="000000"/>
                <w:sz w:val="20"/>
                <w:szCs w:val="18"/>
              </w:rPr>
            </w:pPr>
            <w:r>
              <w:rPr>
                <w:rFonts w:cstheme="minorHAnsi"/>
                <w:b/>
                <w:bCs/>
                <w:color w:val="000000"/>
                <w:sz w:val="20"/>
                <w:szCs w:val="18"/>
              </w:rPr>
              <w:t>Organisatorische Hinweise:</w:t>
            </w:r>
          </w:p>
          <w:p w14:paraId="509FBAD3" w14:textId="52FDF65E" w:rsidR="002E0D37" w:rsidRDefault="00EE41AE" w:rsidP="008514DD">
            <w:pPr>
              <w:autoSpaceDE w:val="0"/>
              <w:autoSpaceDN w:val="0"/>
              <w:adjustRightInd w:val="0"/>
              <w:rPr>
                <w:rFonts w:cstheme="minorHAnsi"/>
                <w:color w:val="000000"/>
                <w:sz w:val="20"/>
                <w:szCs w:val="18"/>
              </w:rPr>
            </w:pPr>
            <w:r>
              <w:rPr>
                <w:rFonts w:cstheme="minorHAnsi"/>
                <w:color w:val="000000"/>
                <w:sz w:val="20"/>
                <w:szCs w:val="18"/>
              </w:rPr>
              <w:t>Die Ziele 1, 3, 4, 5 und 8 aus der Zusatzqualifikation „KI in der beruflichen Bildung“ werden im</w:t>
            </w:r>
            <w:r w:rsidR="007B4590">
              <w:rPr>
                <w:rFonts w:cstheme="minorHAnsi"/>
                <w:color w:val="000000"/>
                <w:sz w:val="20"/>
                <w:szCs w:val="18"/>
              </w:rPr>
              <w:t xml:space="preserve"> Lernfeld 10 „Logistische Prozesse optimieren“, d</w:t>
            </w:r>
            <w:r w:rsidR="008514DD" w:rsidRPr="003E7F8B">
              <w:rPr>
                <w:rFonts w:cstheme="minorHAnsi"/>
                <w:color w:val="000000"/>
                <w:sz w:val="20"/>
                <w:szCs w:val="18"/>
              </w:rPr>
              <w:t xml:space="preserve">ie Ziele </w:t>
            </w:r>
            <w:r w:rsidR="008514DD">
              <w:rPr>
                <w:rFonts w:cstheme="minorHAnsi"/>
                <w:color w:val="000000"/>
                <w:sz w:val="20"/>
                <w:szCs w:val="18"/>
              </w:rPr>
              <w:t>2, 6 und 7</w:t>
            </w:r>
            <w:r w:rsidR="008514DD" w:rsidRPr="003E7F8B">
              <w:rPr>
                <w:rFonts w:cstheme="minorHAnsi"/>
                <w:color w:val="000000"/>
                <w:sz w:val="20"/>
                <w:szCs w:val="18"/>
              </w:rPr>
              <w:t xml:space="preserve"> </w:t>
            </w:r>
            <w:r w:rsidR="008514DD">
              <w:rPr>
                <w:rFonts w:cstheme="minorHAnsi"/>
                <w:color w:val="000000"/>
                <w:sz w:val="20"/>
                <w:szCs w:val="18"/>
              </w:rPr>
              <w:t>s</w:t>
            </w:r>
            <w:r w:rsidR="008514DD" w:rsidRPr="003E7F8B">
              <w:rPr>
                <w:rFonts w:cstheme="minorHAnsi"/>
                <w:color w:val="000000"/>
                <w:sz w:val="20"/>
                <w:szCs w:val="18"/>
              </w:rPr>
              <w:t xml:space="preserve">ind </w:t>
            </w:r>
            <w:r w:rsidR="008514DD">
              <w:rPr>
                <w:rFonts w:cstheme="minorHAnsi"/>
                <w:color w:val="000000"/>
                <w:sz w:val="20"/>
                <w:szCs w:val="18"/>
              </w:rPr>
              <w:t>im Fach Datenverarbeitung und Religionslehre</w:t>
            </w:r>
            <w:r w:rsidR="008514DD" w:rsidRPr="003E7F8B">
              <w:rPr>
                <w:rFonts w:cstheme="minorHAnsi"/>
                <w:color w:val="000000"/>
                <w:sz w:val="20"/>
                <w:szCs w:val="18"/>
              </w:rPr>
              <w:t xml:space="preserve"> implementiert.</w:t>
            </w:r>
          </w:p>
          <w:p w14:paraId="6DDDD538" w14:textId="5667D5E1" w:rsidR="008514DD" w:rsidRDefault="008514DD" w:rsidP="008514DD">
            <w:pPr>
              <w:autoSpaceDE w:val="0"/>
              <w:autoSpaceDN w:val="0"/>
              <w:adjustRightInd w:val="0"/>
              <w:rPr>
                <w:rFonts w:cstheme="minorHAnsi"/>
                <w:color w:val="000000"/>
                <w:sz w:val="20"/>
                <w:szCs w:val="18"/>
              </w:rPr>
            </w:pPr>
          </w:p>
        </w:tc>
      </w:tr>
    </w:tbl>
    <w:p w14:paraId="165EC64C" w14:textId="77777777" w:rsidR="009D5229" w:rsidRPr="00E37C45" w:rsidRDefault="009D5229" w:rsidP="009D5229">
      <w:pPr>
        <w:spacing w:before="120"/>
        <w:rPr>
          <w:rFonts w:cstheme="minorHAnsi"/>
          <w:bCs/>
        </w:rPr>
      </w:pPr>
      <w:r w:rsidRPr="00AE14A1">
        <w:rPr>
          <w:rFonts w:cstheme="minorHAnsi"/>
          <w:color w:val="ED7D31"/>
        </w:rPr>
        <w:t>Medienkompetenz</w:t>
      </w:r>
      <w:r w:rsidRPr="00E37C45">
        <w:rPr>
          <w:rFonts w:cstheme="minorHAnsi"/>
          <w:bCs/>
          <w:color w:val="000000"/>
        </w:rPr>
        <w:t xml:space="preserve">, </w:t>
      </w:r>
      <w:r w:rsidRPr="00E37C45">
        <w:rPr>
          <w:rFonts w:cstheme="minorHAnsi"/>
          <w:bCs/>
          <w:color w:val="007EC5"/>
        </w:rPr>
        <w:t>Anwendungs-Know-how</w:t>
      </w:r>
      <w:r w:rsidRPr="00E37C45">
        <w:rPr>
          <w:rFonts w:cstheme="minorHAnsi"/>
          <w:bCs/>
          <w:color w:val="000000"/>
        </w:rPr>
        <w:t xml:space="preserve">, </w:t>
      </w:r>
      <w:r w:rsidRPr="00E37C45">
        <w:rPr>
          <w:rFonts w:cstheme="minorHAnsi"/>
          <w:bCs/>
          <w:color w:val="4CB848"/>
        </w:rPr>
        <w:t>Informatische Grundkenntnisse</w:t>
      </w:r>
    </w:p>
    <w:p w14:paraId="0F3E4AE0" w14:textId="4C69C548" w:rsidR="0002094B" w:rsidRDefault="0002094B" w:rsidP="005D7D47">
      <w:pPr>
        <w:pStyle w:val="Kopfzeile"/>
        <w:rPr>
          <w:b/>
        </w:rPr>
      </w:pPr>
      <w:bookmarkStart w:id="0" w:name="_GoBack"/>
      <w:bookmarkEnd w:id="0"/>
    </w:p>
    <w:sectPr w:rsidR="0002094B" w:rsidSect="00916344">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134" w:bottom="1417" w:left="1417"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91E8" w14:textId="77777777" w:rsidR="0026282E" w:rsidRDefault="0026282E" w:rsidP="001B4065">
      <w:r>
        <w:separator/>
      </w:r>
    </w:p>
  </w:endnote>
  <w:endnote w:type="continuationSeparator" w:id="0">
    <w:p w14:paraId="0F585247" w14:textId="77777777" w:rsidR="0026282E" w:rsidRDefault="0026282E" w:rsidP="001B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CE30E" w14:textId="77777777" w:rsidR="007941BD" w:rsidRDefault="007941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C755" w14:textId="77777777" w:rsidR="007941BD" w:rsidRDefault="007941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58E1" w14:textId="77777777" w:rsidR="007941BD" w:rsidRDefault="007941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B3319" w14:textId="77777777" w:rsidR="0026282E" w:rsidRDefault="0026282E" w:rsidP="001B4065">
      <w:r>
        <w:separator/>
      </w:r>
    </w:p>
  </w:footnote>
  <w:footnote w:type="continuationSeparator" w:id="0">
    <w:p w14:paraId="22C84E24" w14:textId="77777777" w:rsidR="0026282E" w:rsidRDefault="0026282E" w:rsidP="001B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BA52" w14:textId="77777777" w:rsidR="007941BD" w:rsidRDefault="007941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3F83F" w14:textId="2938BCE6" w:rsidR="005D7D47" w:rsidRPr="005D7D47" w:rsidRDefault="001A53F6" w:rsidP="005D7D47">
    <w:pPr>
      <w:pStyle w:val="Kopfzeile"/>
    </w:pPr>
    <w:r>
      <w:t>AFS 2 – LS 10.4: Herausforderungen in der Supply Chain der Speedbike GmbH &amp; Co. KG identifizieren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FD30" w14:textId="77777777" w:rsidR="007941BD" w:rsidRDefault="00794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3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6C3879"/>
    <w:multiLevelType w:val="hybridMultilevel"/>
    <w:tmpl w:val="17323040"/>
    <w:lvl w:ilvl="0" w:tplc="6D7EF432">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64349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230C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06A3F"/>
    <w:multiLevelType w:val="hybridMultilevel"/>
    <w:tmpl w:val="9FE0D9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88128E6"/>
    <w:multiLevelType w:val="hybridMultilevel"/>
    <w:tmpl w:val="091820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E812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5A41B9"/>
    <w:multiLevelType w:val="hybridMultilevel"/>
    <w:tmpl w:val="368C0B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51A7288"/>
    <w:multiLevelType w:val="multilevel"/>
    <w:tmpl w:val="4658144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6D546BF"/>
    <w:multiLevelType w:val="multilevel"/>
    <w:tmpl w:val="771CF9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AD3A85"/>
    <w:multiLevelType w:val="hybridMultilevel"/>
    <w:tmpl w:val="0E8439B8"/>
    <w:lvl w:ilvl="0" w:tplc="A6080888">
      <w:start w:val="1"/>
      <w:numFmt w:val="bullet"/>
      <w:lvlText w:val=""/>
      <w:lvlJc w:val="left"/>
      <w:pPr>
        <w:ind w:left="308" w:hanging="360"/>
      </w:pPr>
      <w:rPr>
        <w:rFonts w:ascii="Symbol" w:hAnsi="Symbol" w:hint="default"/>
        <w:color w:val="auto"/>
      </w:rPr>
    </w:lvl>
    <w:lvl w:ilvl="1" w:tplc="04070003" w:tentative="1">
      <w:start w:val="1"/>
      <w:numFmt w:val="bullet"/>
      <w:lvlText w:val="o"/>
      <w:lvlJc w:val="left"/>
      <w:pPr>
        <w:ind w:left="1028" w:hanging="360"/>
      </w:pPr>
      <w:rPr>
        <w:rFonts w:ascii="Courier New" w:hAnsi="Courier New" w:hint="default"/>
      </w:rPr>
    </w:lvl>
    <w:lvl w:ilvl="2" w:tplc="04070005" w:tentative="1">
      <w:start w:val="1"/>
      <w:numFmt w:val="bullet"/>
      <w:lvlText w:val=""/>
      <w:lvlJc w:val="left"/>
      <w:pPr>
        <w:ind w:left="1748" w:hanging="360"/>
      </w:pPr>
      <w:rPr>
        <w:rFonts w:ascii="Wingdings" w:hAnsi="Wingdings" w:hint="default"/>
      </w:rPr>
    </w:lvl>
    <w:lvl w:ilvl="3" w:tplc="04070001" w:tentative="1">
      <w:start w:val="1"/>
      <w:numFmt w:val="bullet"/>
      <w:lvlText w:val=""/>
      <w:lvlJc w:val="left"/>
      <w:pPr>
        <w:ind w:left="2468" w:hanging="360"/>
      </w:pPr>
      <w:rPr>
        <w:rFonts w:ascii="Symbol" w:hAnsi="Symbol" w:hint="default"/>
      </w:rPr>
    </w:lvl>
    <w:lvl w:ilvl="4" w:tplc="04070003" w:tentative="1">
      <w:start w:val="1"/>
      <w:numFmt w:val="bullet"/>
      <w:lvlText w:val="o"/>
      <w:lvlJc w:val="left"/>
      <w:pPr>
        <w:ind w:left="3188" w:hanging="360"/>
      </w:pPr>
      <w:rPr>
        <w:rFonts w:ascii="Courier New" w:hAnsi="Courier New" w:hint="default"/>
      </w:rPr>
    </w:lvl>
    <w:lvl w:ilvl="5" w:tplc="04070005" w:tentative="1">
      <w:start w:val="1"/>
      <w:numFmt w:val="bullet"/>
      <w:lvlText w:val=""/>
      <w:lvlJc w:val="left"/>
      <w:pPr>
        <w:ind w:left="3908" w:hanging="360"/>
      </w:pPr>
      <w:rPr>
        <w:rFonts w:ascii="Wingdings" w:hAnsi="Wingdings" w:hint="default"/>
      </w:rPr>
    </w:lvl>
    <w:lvl w:ilvl="6" w:tplc="04070001" w:tentative="1">
      <w:start w:val="1"/>
      <w:numFmt w:val="bullet"/>
      <w:lvlText w:val=""/>
      <w:lvlJc w:val="left"/>
      <w:pPr>
        <w:ind w:left="4628" w:hanging="360"/>
      </w:pPr>
      <w:rPr>
        <w:rFonts w:ascii="Symbol" w:hAnsi="Symbol" w:hint="default"/>
      </w:rPr>
    </w:lvl>
    <w:lvl w:ilvl="7" w:tplc="04070003" w:tentative="1">
      <w:start w:val="1"/>
      <w:numFmt w:val="bullet"/>
      <w:lvlText w:val="o"/>
      <w:lvlJc w:val="left"/>
      <w:pPr>
        <w:ind w:left="5348" w:hanging="360"/>
      </w:pPr>
      <w:rPr>
        <w:rFonts w:ascii="Courier New" w:hAnsi="Courier New" w:hint="default"/>
      </w:rPr>
    </w:lvl>
    <w:lvl w:ilvl="8" w:tplc="04070005" w:tentative="1">
      <w:start w:val="1"/>
      <w:numFmt w:val="bullet"/>
      <w:lvlText w:val=""/>
      <w:lvlJc w:val="left"/>
      <w:pPr>
        <w:ind w:left="6068" w:hanging="360"/>
      </w:pPr>
      <w:rPr>
        <w:rFonts w:ascii="Wingdings" w:hAnsi="Wingdings" w:hint="default"/>
      </w:rPr>
    </w:lvl>
  </w:abstractNum>
  <w:abstractNum w:abstractNumId="11" w15:restartNumberingAfterBreak="0">
    <w:nsid w:val="42824666"/>
    <w:multiLevelType w:val="hybridMultilevel"/>
    <w:tmpl w:val="853266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3317F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983004"/>
    <w:multiLevelType w:val="hybridMultilevel"/>
    <w:tmpl w:val="68784D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B390C8A"/>
    <w:multiLevelType w:val="hybridMultilevel"/>
    <w:tmpl w:val="97DA0F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B5A6D54"/>
    <w:multiLevelType w:val="hybridMultilevel"/>
    <w:tmpl w:val="161A34F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51684796"/>
    <w:multiLevelType w:val="hybridMultilevel"/>
    <w:tmpl w:val="2CDC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497D44"/>
    <w:multiLevelType w:val="hybridMultilevel"/>
    <w:tmpl w:val="C7A825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527063B"/>
    <w:multiLevelType w:val="hybridMultilevel"/>
    <w:tmpl w:val="EB98E716"/>
    <w:lvl w:ilvl="0" w:tplc="C67E672C">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78151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D3511B"/>
    <w:multiLevelType w:val="hybridMultilevel"/>
    <w:tmpl w:val="EAF66A44"/>
    <w:lvl w:ilvl="0" w:tplc="2042E35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0A0780"/>
    <w:multiLevelType w:val="hybridMultilevel"/>
    <w:tmpl w:val="B2ACF0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9C535CD"/>
    <w:multiLevelType w:val="hybridMultilevel"/>
    <w:tmpl w:val="8A86DB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576111"/>
    <w:multiLevelType w:val="hybridMultilevel"/>
    <w:tmpl w:val="3808D6A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5DAA08A9"/>
    <w:multiLevelType w:val="multilevel"/>
    <w:tmpl w:val="73864EA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E376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242601"/>
    <w:multiLevelType w:val="multilevel"/>
    <w:tmpl w:val="58FAC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8B2251"/>
    <w:multiLevelType w:val="hybridMultilevel"/>
    <w:tmpl w:val="69C8841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6603435B"/>
    <w:multiLevelType w:val="hybridMultilevel"/>
    <w:tmpl w:val="731A2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69A6D37"/>
    <w:multiLevelType w:val="hybridMultilevel"/>
    <w:tmpl w:val="F8A43464"/>
    <w:lvl w:ilvl="0" w:tplc="4128FB04">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82D64D6"/>
    <w:multiLevelType w:val="hybridMultilevel"/>
    <w:tmpl w:val="5628C9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CE30427"/>
    <w:multiLevelType w:val="hybridMultilevel"/>
    <w:tmpl w:val="1AE88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0A69BB"/>
    <w:multiLevelType w:val="hybridMultilevel"/>
    <w:tmpl w:val="FDBA722C"/>
    <w:lvl w:ilvl="0" w:tplc="25186DEA">
      <w:numFmt w:val="bullet"/>
      <w:lvlText w:val="•"/>
      <w:lvlJc w:val="left"/>
      <w:pPr>
        <w:ind w:left="360" w:hanging="360"/>
      </w:pPr>
      <w:rPr>
        <w:rFonts w:ascii="DejaVuSansCondensed" w:eastAsiaTheme="minorHAnsi" w:hAnsi="DejaVuSansCondensed" w:cs="DejaVuSansCondensed" w:hint="default"/>
        <w:sz w:val="15"/>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6E7550A7"/>
    <w:multiLevelType w:val="hybridMultilevel"/>
    <w:tmpl w:val="B406C4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0780C75"/>
    <w:multiLevelType w:val="hybridMultilevel"/>
    <w:tmpl w:val="38BCF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012E56"/>
    <w:multiLevelType w:val="hybridMultilevel"/>
    <w:tmpl w:val="265858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5EE6B0A"/>
    <w:multiLevelType w:val="hybridMultilevel"/>
    <w:tmpl w:val="55FC39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7" w15:restartNumberingAfterBreak="0">
    <w:nsid w:val="77C74F6C"/>
    <w:multiLevelType w:val="hybridMultilevel"/>
    <w:tmpl w:val="7B0E5148"/>
    <w:lvl w:ilvl="0" w:tplc="FB86EDC2">
      <w:start w:val="6"/>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8FA62C0"/>
    <w:multiLevelType w:val="multilevel"/>
    <w:tmpl w:val="1234C3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98410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221239"/>
    <w:multiLevelType w:val="hybridMultilevel"/>
    <w:tmpl w:val="0CA09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2F73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4"/>
  </w:num>
  <w:num w:numId="3">
    <w:abstractNumId w:val="6"/>
  </w:num>
  <w:num w:numId="4">
    <w:abstractNumId w:val="39"/>
  </w:num>
  <w:num w:numId="5">
    <w:abstractNumId w:val="12"/>
  </w:num>
  <w:num w:numId="6">
    <w:abstractNumId w:val="25"/>
  </w:num>
  <w:num w:numId="7">
    <w:abstractNumId w:val="3"/>
  </w:num>
  <w:num w:numId="8">
    <w:abstractNumId w:val="2"/>
  </w:num>
  <w:num w:numId="9">
    <w:abstractNumId w:val="0"/>
  </w:num>
  <w:num w:numId="10">
    <w:abstractNumId w:val="9"/>
  </w:num>
  <w:num w:numId="11">
    <w:abstractNumId w:val="37"/>
  </w:num>
  <w:num w:numId="12">
    <w:abstractNumId w:val="18"/>
  </w:num>
  <w:num w:numId="13">
    <w:abstractNumId w:val="41"/>
  </w:num>
  <w:num w:numId="14">
    <w:abstractNumId w:val="16"/>
  </w:num>
  <w:num w:numId="15">
    <w:abstractNumId w:val="15"/>
  </w:num>
  <w:num w:numId="16">
    <w:abstractNumId w:val="27"/>
  </w:num>
  <w:num w:numId="17">
    <w:abstractNumId w:val="38"/>
  </w:num>
  <w:num w:numId="18">
    <w:abstractNumId w:val="19"/>
  </w:num>
  <w:num w:numId="19">
    <w:abstractNumId w:val="23"/>
  </w:num>
  <w:num w:numId="20">
    <w:abstractNumId w:val="13"/>
  </w:num>
  <w:num w:numId="21">
    <w:abstractNumId w:val="36"/>
  </w:num>
  <w:num w:numId="22">
    <w:abstractNumId w:val="7"/>
  </w:num>
  <w:num w:numId="23">
    <w:abstractNumId w:val="14"/>
  </w:num>
  <w:num w:numId="24">
    <w:abstractNumId w:val="17"/>
  </w:num>
  <w:num w:numId="25">
    <w:abstractNumId w:val="32"/>
  </w:num>
  <w:num w:numId="26">
    <w:abstractNumId w:val="34"/>
  </w:num>
  <w:num w:numId="27">
    <w:abstractNumId w:val="31"/>
  </w:num>
  <w:num w:numId="28">
    <w:abstractNumId w:val="40"/>
  </w:num>
  <w:num w:numId="29">
    <w:abstractNumId w:val="11"/>
  </w:num>
  <w:num w:numId="30">
    <w:abstractNumId w:val="22"/>
  </w:num>
  <w:num w:numId="31">
    <w:abstractNumId w:val="5"/>
  </w:num>
  <w:num w:numId="32">
    <w:abstractNumId w:val="35"/>
  </w:num>
  <w:num w:numId="33">
    <w:abstractNumId w:val="20"/>
  </w:num>
  <w:num w:numId="34">
    <w:abstractNumId w:val="28"/>
  </w:num>
  <w:num w:numId="35">
    <w:abstractNumId w:val="1"/>
  </w:num>
  <w:num w:numId="36">
    <w:abstractNumId w:val="8"/>
  </w:num>
  <w:num w:numId="37">
    <w:abstractNumId w:val="21"/>
  </w:num>
  <w:num w:numId="38">
    <w:abstractNumId w:val="26"/>
  </w:num>
  <w:num w:numId="39">
    <w:abstractNumId w:val="33"/>
  </w:num>
  <w:num w:numId="40">
    <w:abstractNumId w:val="29"/>
  </w:num>
  <w:num w:numId="41">
    <w:abstractNumId w:val="1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2166"/>
    <w:rsid w:val="0000499B"/>
    <w:rsid w:val="00020163"/>
    <w:rsid w:val="0002094B"/>
    <w:rsid w:val="00064FEA"/>
    <w:rsid w:val="000743E0"/>
    <w:rsid w:val="00077CB0"/>
    <w:rsid w:val="0009167C"/>
    <w:rsid w:val="000A354A"/>
    <w:rsid w:val="000E0723"/>
    <w:rsid w:val="000E2CB0"/>
    <w:rsid w:val="000F0B98"/>
    <w:rsid w:val="00122ACD"/>
    <w:rsid w:val="00163085"/>
    <w:rsid w:val="001A53F6"/>
    <w:rsid w:val="001B4065"/>
    <w:rsid w:val="001E349F"/>
    <w:rsid w:val="0026282E"/>
    <w:rsid w:val="002A0DD5"/>
    <w:rsid w:val="002E0D37"/>
    <w:rsid w:val="00326AC7"/>
    <w:rsid w:val="00332968"/>
    <w:rsid w:val="00343E99"/>
    <w:rsid w:val="00366D82"/>
    <w:rsid w:val="00381349"/>
    <w:rsid w:val="003C0E62"/>
    <w:rsid w:val="003E55C9"/>
    <w:rsid w:val="0041168A"/>
    <w:rsid w:val="00473B3F"/>
    <w:rsid w:val="00491B6B"/>
    <w:rsid w:val="004926AC"/>
    <w:rsid w:val="0049367D"/>
    <w:rsid w:val="004A58D9"/>
    <w:rsid w:val="004B3202"/>
    <w:rsid w:val="004B452B"/>
    <w:rsid w:val="004C07C3"/>
    <w:rsid w:val="004D5E90"/>
    <w:rsid w:val="004E43EF"/>
    <w:rsid w:val="004F441C"/>
    <w:rsid w:val="00512600"/>
    <w:rsid w:val="00582769"/>
    <w:rsid w:val="00591A20"/>
    <w:rsid w:val="005D5DD9"/>
    <w:rsid w:val="005D7D47"/>
    <w:rsid w:val="00671E77"/>
    <w:rsid w:val="00693461"/>
    <w:rsid w:val="006E06EC"/>
    <w:rsid w:val="006E1BAC"/>
    <w:rsid w:val="007026B0"/>
    <w:rsid w:val="00703983"/>
    <w:rsid w:val="00710F16"/>
    <w:rsid w:val="0074089E"/>
    <w:rsid w:val="007941BD"/>
    <w:rsid w:val="007973A0"/>
    <w:rsid w:val="007B4590"/>
    <w:rsid w:val="007D5C3D"/>
    <w:rsid w:val="008248C9"/>
    <w:rsid w:val="00837F17"/>
    <w:rsid w:val="008514DD"/>
    <w:rsid w:val="00851C73"/>
    <w:rsid w:val="008C0181"/>
    <w:rsid w:val="008D4D56"/>
    <w:rsid w:val="008F4219"/>
    <w:rsid w:val="00916344"/>
    <w:rsid w:val="00927B68"/>
    <w:rsid w:val="00933B7A"/>
    <w:rsid w:val="00940F9F"/>
    <w:rsid w:val="00993FE4"/>
    <w:rsid w:val="009B4DE2"/>
    <w:rsid w:val="009D0D81"/>
    <w:rsid w:val="009D16CF"/>
    <w:rsid w:val="009D5229"/>
    <w:rsid w:val="009E3FA2"/>
    <w:rsid w:val="00A01F17"/>
    <w:rsid w:val="00A1112D"/>
    <w:rsid w:val="00A151B3"/>
    <w:rsid w:val="00A45CFE"/>
    <w:rsid w:val="00A92279"/>
    <w:rsid w:val="00AA1F3C"/>
    <w:rsid w:val="00AE5442"/>
    <w:rsid w:val="00AF5C50"/>
    <w:rsid w:val="00B01BA1"/>
    <w:rsid w:val="00B03C21"/>
    <w:rsid w:val="00B24123"/>
    <w:rsid w:val="00B32CC3"/>
    <w:rsid w:val="00B56CAE"/>
    <w:rsid w:val="00B67776"/>
    <w:rsid w:val="00B97837"/>
    <w:rsid w:val="00BE6DD5"/>
    <w:rsid w:val="00C10AEE"/>
    <w:rsid w:val="00C11E97"/>
    <w:rsid w:val="00C124FA"/>
    <w:rsid w:val="00C313BE"/>
    <w:rsid w:val="00C3757C"/>
    <w:rsid w:val="00C93C85"/>
    <w:rsid w:val="00CA38BD"/>
    <w:rsid w:val="00CB0B06"/>
    <w:rsid w:val="00CB2C70"/>
    <w:rsid w:val="00CF0077"/>
    <w:rsid w:val="00D627A4"/>
    <w:rsid w:val="00D74B32"/>
    <w:rsid w:val="00DD1376"/>
    <w:rsid w:val="00DF718E"/>
    <w:rsid w:val="00E263E0"/>
    <w:rsid w:val="00E756E5"/>
    <w:rsid w:val="00E76967"/>
    <w:rsid w:val="00E96128"/>
    <w:rsid w:val="00EA06E8"/>
    <w:rsid w:val="00EB74BD"/>
    <w:rsid w:val="00EE3CD0"/>
    <w:rsid w:val="00EE41AE"/>
    <w:rsid w:val="00EF3D64"/>
    <w:rsid w:val="00F515F5"/>
    <w:rsid w:val="00F75076"/>
    <w:rsid w:val="00F840F4"/>
    <w:rsid w:val="00FA10F3"/>
    <w:rsid w:val="00FC3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BF5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0D8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9D0D8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4065"/>
    <w:pPr>
      <w:tabs>
        <w:tab w:val="center" w:pos="4536"/>
        <w:tab w:val="right" w:pos="9072"/>
      </w:tabs>
    </w:pPr>
  </w:style>
  <w:style w:type="character" w:customStyle="1" w:styleId="KopfzeileZchn">
    <w:name w:val="Kopfzeile Zchn"/>
    <w:basedOn w:val="Absatz-Standardschriftart"/>
    <w:link w:val="Kopfzeile"/>
    <w:uiPriority w:val="99"/>
    <w:rsid w:val="001B4065"/>
  </w:style>
  <w:style w:type="paragraph" w:styleId="Fuzeile">
    <w:name w:val="footer"/>
    <w:basedOn w:val="Standard"/>
    <w:link w:val="FuzeileZchn"/>
    <w:uiPriority w:val="99"/>
    <w:unhideWhenUsed/>
    <w:rsid w:val="001B4065"/>
    <w:pPr>
      <w:tabs>
        <w:tab w:val="center" w:pos="4536"/>
        <w:tab w:val="right" w:pos="9072"/>
      </w:tabs>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rPr>
  </w:style>
  <w:style w:type="paragraph" w:styleId="Sprechblasentext">
    <w:name w:val="Balloon Text"/>
    <w:basedOn w:val="Standard"/>
    <w:link w:val="SprechblasentextZchn"/>
    <w:uiPriority w:val="99"/>
    <w:semiHidden/>
    <w:unhideWhenUsed/>
    <w:rsid w:val="008D4D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table" w:styleId="Tabellenraster">
    <w:name w:val="Table Grid"/>
    <w:basedOn w:val="NormaleTabelle"/>
    <w:uiPriority w:val="39"/>
    <w:rsid w:val="002E0D3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9D0D81"/>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D0D81"/>
    <w:pPr>
      <w:spacing w:before="100" w:beforeAutospacing="1" w:after="100" w:afterAutospacing="1"/>
    </w:pPr>
  </w:style>
  <w:style w:type="character" w:styleId="Fett">
    <w:name w:val="Strong"/>
    <w:basedOn w:val="Absatz-Standardschriftart"/>
    <w:uiPriority w:val="22"/>
    <w:qFormat/>
    <w:rsid w:val="009D0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408">
      <w:bodyDiv w:val="1"/>
      <w:marLeft w:val="0"/>
      <w:marRight w:val="0"/>
      <w:marTop w:val="0"/>
      <w:marBottom w:val="0"/>
      <w:divBdr>
        <w:top w:val="none" w:sz="0" w:space="0" w:color="auto"/>
        <w:left w:val="none" w:sz="0" w:space="0" w:color="auto"/>
        <w:bottom w:val="none" w:sz="0" w:space="0" w:color="auto"/>
        <w:right w:val="none" w:sz="0" w:space="0" w:color="auto"/>
      </w:divBdr>
    </w:div>
    <w:div w:id="594286081">
      <w:bodyDiv w:val="1"/>
      <w:marLeft w:val="0"/>
      <w:marRight w:val="0"/>
      <w:marTop w:val="0"/>
      <w:marBottom w:val="0"/>
      <w:divBdr>
        <w:top w:val="none" w:sz="0" w:space="0" w:color="auto"/>
        <w:left w:val="none" w:sz="0" w:space="0" w:color="auto"/>
        <w:bottom w:val="none" w:sz="0" w:space="0" w:color="auto"/>
        <w:right w:val="none" w:sz="0" w:space="0" w:color="auto"/>
      </w:divBdr>
    </w:div>
    <w:div w:id="808396607">
      <w:bodyDiv w:val="1"/>
      <w:marLeft w:val="0"/>
      <w:marRight w:val="0"/>
      <w:marTop w:val="0"/>
      <w:marBottom w:val="0"/>
      <w:divBdr>
        <w:top w:val="none" w:sz="0" w:space="0" w:color="auto"/>
        <w:left w:val="none" w:sz="0" w:space="0" w:color="auto"/>
        <w:bottom w:val="none" w:sz="0" w:space="0" w:color="auto"/>
        <w:right w:val="none" w:sz="0" w:space="0" w:color="auto"/>
      </w:divBdr>
    </w:div>
    <w:div w:id="14626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2025-06-24T08:32:00Z</dcterms:created>
  <dcterms:modified xsi:type="dcterms:W3CDTF">2025-06-24T09:17:00Z</dcterms:modified>
</cp:coreProperties>
</file>