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B1A22" w14:textId="77777777" w:rsidR="005D7D47" w:rsidRPr="009D5229" w:rsidRDefault="005D7D47" w:rsidP="009D5229">
      <w:pPr>
        <w:rPr>
          <w:b/>
          <w:sz w:val="28"/>
          <w:szCs w:val="28"/>
        </w:rPr>
      </w:pPr>
      <w:bookmarkStart w:id="0" w:name="_GoBack"/>
      <w:bookmarkEnd w:id="0"/>
      <w:r w:rsidRPr="009D5229">
        <w:rPr>
          <w:b/>
          <w:sz w:val="28"/>
          <w:szCs w:val="28"/>
        </w:rPr>
        <w:t>2. Didaktisch-methodische Kommentierung</w:t>
      </w:r>
    </w:p>
    <w:tbl>
      <w:tblPr>
        <w:tblStyle w:val="Tabellenraster"/>
        <w:tblW w:w="14601" w:type="dxa"/>
        <w:tblInd w:w="-289" w:type="dxa"/>
        <w:tblLook w:val="04A0" w:firstRow="1" w:lastRow="0" w:firstColumn="1" w:lastColumn="0" w:noHBand="0" w:noVBand="1"/>
      </w:tblPr>
      <w:tblGrid>
        <w:gridCol w:w="3545"/>
        <w:gridCol w:w="5811"/>
        <w:gridCol w:w="5245"/>
      </w:tblGrid>
      <w:tr w:rsidR="00B67776" w:rsidRPr="001A53F6" w14:paraId="5772A629" w14:textId="77777777" w:rsidTr="001A53F6">
        <w:trPr>
          <w:trHeight w:val="538"/>
        </w:trPr>
        <w:tc>
          <w:tcPr>
            <w:tcW w:w="3545" w:type="dxa"/>
            <w:vAlign w:val="center"/>
          </w:tcPr>
          <w:p w14:paraId="163630F1" w14:textId="77777777" w:rsidR="00B67776" w:rsidRPr="001A53F6" w:rsidRDefault="00B67776" w:rsidP="001A53F6">
            <w:pPr>
              <w:rPr>
                <w:b/>
                <w:sz w:val="22"/>
                <w:szCs w:val="22"/>
              </w:rPr>
            </w:pPr>
            <w:r w:rsidRPr="001A53F6">
              <w:rPr>
                <w:b/>
                <w:sz w:val="22"/>
                <w:szCs w:val="22"/>
              </w:rPr>
              <w:t xml:space="preserve">Phase </w:t>
            </w:r>
            <w:r w:rsidR="005D7D47" w:rsidRPr="001A53F6">
              <w:rPr>
                <w:b/>
                <w:sz w:val="22"/>
                <w:szCs w:val="22"/>
              </w:rPr>
              <w:t xml:space="preserve">der </w:t>
            </w:r>
            <w:r w:rsidRPr="001A53F6">
              <w:rPr>
                <w:b/>
                <w:sz w:val="22"/>
                <w:szCs w:val="22"/>
              </w:rPr>
              <w:t>Vollständige</w:t>
            </w:r>
            <w:r w:rsidR="005D7D47" w:rsidRPr="001A53F6">
              <w:rPr>
                <w:b/>
                <w:sz w:val="22"/>
                <w:szCs w:val="22"/>
              </w:rPr>
              <w:t>n Handlung</w:t>
            </w:r>
          </w:p>
        </w:tc>
        <w:tc>
          <w:tcPr>
            <w:tcW w:w="5811" w:type="dxa"/>
            <w:vAlign w:val="center"/>
          </w:tcPr>
          <w:p w14:paraId="380055EF" w14:textId="77777777" w:rsidR="00B67776" w:rsidRPr="001A53F6" w:rsidRDefault="00B67776" w:rsidP="001A53F6">
            <w:pPr>
              <w:rPr>
                <w:b/>
                <w:sz w:val="22"/>
                <w:szCs w:val="22"/>
              </w:rPr>
            </w:pPr>
            <w:r w:rsidRPr="001A53F6">
              <w:rPr>
                <w:b/>
                <w:sz w:val="22"/>
                <w:szCs w:val="22"/>
              </w:rPr>
              <w:t>Wesentliche Kompetenzen</w:t>
            </w:r>
            <w:r w:rsidR="00EF3D64" w:rsidRPr="001A53F6">
              <w:rPr>
                <w:b/>
                <w:sz w:val="22"/>
                <w:szCs w:val="22"/>
              </w:rPr>
              <w:t xml:space="preserve"> (aus Lernsituation)</w:t>
            </w:r>
          </w:p>
        </w:tc>
        <w:tc>
          <w:tcPr>
            <w:tcW w:w="5245" w:type="dxa"/>
            <w:vAlign w:val="center"/>
          </w:tcPr>
          <w:p w14:paraId="7FED8E22" w14:textId="7A530968" w:rsidR="000E2CB0" w:rsidRPr="001A53F6" w:rsidRDefault="000E2CB0" w:rsidP="001A53F6">
            <w:pPr>
              <w:rPr>
                <w:b/>
                <w:sz w:val="22"/>
                <w:szCs w:val="22"/>
              </w:rPr>
            </w:pPr>
            <w:r w:rsidRPr="001A53F6">
              <w:rPr>
                <w:b/>
                <w:sz w:val="22"/>
                <w:szCs w:val="22"/>
              </w:rPr>
              <w:t>Methode</w:t>
            </w:r>
            <w:r w:rsidR="000E0723" w:rsidRPr="001A53F6">
              <w:rPr>
                <w:b/>
                <w:sz w:val="22"/>
                <w:szCs w:val="22"/>
              </w:rPr>
              <w:t>n und Unterrichtsorganisatio</w:t>
            </w:r>
            <w:r w:rsidRPr="001A53F6">
              <w:rPr>
                <w:b/>
                <w:sz w:val="22"/>
                <w:szCs w:val="22"/>
              </w:rPr>
              <w:t>n</w:t>
            </w:r>
          </w:p>
        </w:tc>
      </w:tr>
      <w:tr w:rsidR="00B67776" w:rsidRPr="001A53F6" w14:paraId="35274906" w14:textId="77777777" w:rsidTr="001A53F6">
        <w:trPr>
          <w:trHeight w:val="538"/>
        </w:trPr>
        <w:tc>
          <w:tcPr>
            <w:tcW w:w="3545" w:type="dxa"/>
            <w:vAlign w:val="center"/>
          </w:tcPr>
          <w:p w14:paraId="645D5DD1" w14:textId="77777777" w:rsidR="00B67776" w:rsidRPr="001A53F6" w:rsidRDefault="00B67776" w:rsidP="001A53F6">
            <w:pPr>
              <w:rPr>
                <w:b/>
                <w:sz w:val="22"/>
                <w:szCs w:val="22"/>
              </w:rPr>
            </w:pPr>
            <w:r w:rsidRPr="001A53F6">
              <w:rPr>
                <w:b/>
                <w:sz w:val="22"/>
                <w:szCs w:val="22"/>
              </w:rPr>
              <w:t xml:space="preserve">Information/Analyse/Zielsetzung </w:t>
            </w:r>
          </w:p>
        </w:tc>
        <w:tc>
          <w:tcPr>
            <w:tcW w:w="5811" w:type="dxa"/>
          </w:tcPr>
          <w:p w14:paraId="6CE4FC7B" w14:textId="0692C3A3" w:rsidR="005D5DD9" w:rsidRPr="001A53F6" w:rsidRDefault="005D5DD9" w:rsidP="001A53F6">
            <w:pPr>
              <w:pStyle w:val="Listenabsatz"/>
              <w:ind w:left="0" w:right="-20"/>
              <w:contextualSpacing w:val="0"/>
              <w:rPr>
                <w:rFonts w:eastAsia="Segoe UI"/>
                <w:color w:val="0D0D0D" w:themeColor="text1" w:themeTint="F2"/>
                <w:sz w:val="22"/>
                <w:szCs w:val="22"/>
              </w:rPr>
            </w:pPr>
            <w:r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 xml:space="preserve">Die </w:t>
            </w:r>
            <w:r w:rsidR="004926AC"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>Auszubildenden</w:t>
            </w:r>
            <w:r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 xml:space="preserve"> </w:t>
            </w:r>
          </w:p>
          <w:p w14:paraId="24B8FC9F" w14:textId="70B80A3E" w:rsidR="00B67776" w:rsidRPr="001A53F6" w:rsidRDefault="009E3FA2" w:rsidP="001A53F6">
            <w:pPr>
              <w:pStyle w:val="Listenabsatz"/>
              <w:numPr>
                <w:ilvl w:val="0"/>
                <w:numId w:val="30"/>
              </w:numPr>
              <w:ind w:left="284" w:hanging="284"/>
              <w:contextualSpacing w:val="0"/>
              <w:rPr>
                <w:rFonts w:eastAsia="Segoe UI"/>
                <w:sz w:val="22"/>
                <w:szCs w:val="22"/>
              </w:rPr>
            </w:pPr>
            <w:r w:rsidRPr="001A53F6">
              <w:rPr>
                <w:rFonts w:eastAsia="Segoe UI"/>
                <w:sz w:val="22"/>
                <w:szCs w:val="22"/>
              </w:rPr>
              <w:t>verschaffen sich mit Hilfe der Lernsituation einen Überblick über die Arbeitsaufgabe.</w:t>
            </w:r>
          </w:p>
          <w:p w14:paraId="17224830" w14:textId="080F9631" w:rsidR="009E3FA2" w:rsidRPr="001A53F6" w:rsidRDefault="009E3FA2" w:rsidP="001A53F6">
            <w:pPr>
              <w:pStyle w:val="Listenabsatz"/>
              <w:numPr>
                <w:ilvl w:val="0"/>
                <w:numId w:val="30"/>
              </w:numPr>
              <w:ind w:left="284" w:hanging="284"/>
              <w:contextualSpacing w:val="0"/>
              <w:rPr>
                <w:rFonts w:eastAsia="Segoe UI"/>
                <w:sz w:val="22"/>
                <w:szCs w:val="22"/>
              </w:rPr>
            </w:pPr>
            <w:r w:rsidRPr="001A53F6">
              <w:rPr>
                <w:rFonts w:eastAsia="Segoe UI"/>
                <w:sz w:val="22"/>
                <w:szCs w:val="22"/>
              </w:rPr>
              <w:t>stellen fest welche Informationen fehlen</w:t>
            </w:r>
            <w:r w:rsidR="00B97837" w:rsidRPr="001A53F6">
              <w:rPr>
                <w:rFonts w:eastAsia="Segoe UI"/>
                <w:sz w:val="22"/>
                <w:szCs w:val="22"/>
              </w:rPr>
              <w:t>,</w:t>
            </w:r>
            <w:r w:rsidRPr="001A53F6">
              <w:rPr>
                <w:rFonts w:eastAsia="Segoe UI"/>
                <w:sz w:val="22"/>
                <w:szCs w:val="22"/>
              </w:rPr>
              <w:t xml:space="preserve"> um die Probleme im Lieferkettenmanagement zu lösen.</w:t>
            </w:r>
          </w:p>
        </w:tc>
        <w:tc>
          <w:tcPr>
            <w:tcW w:w="5245" w:type="dxa"/>
          </w:tcPr>
          <w:p w14:paraId="3AA7F0A4" w14:textId="03440C1E" w:rsidR="00582769" w:rsidRPr="001A53F6" w:rsidRDefault="00582769" w:rsidP="001A53F6">
            <w:pPr>
              <w:pStyle w:val="Listenabsatz"/>
              <w:numPr>
                <w:ilvl w:val="0"/>
                <w:numId w:val="30"/>
              </w:numPr>
              <w:ind w:left="284" w:hanging="284"/>
              <w:contextualSpacing w:val="0"/>
              <w:rPr>
                <w:b/>
                <w:sz w:val="22"/>
                <w:szCs w:val="22"/>
              </w:rPr>
            </w:pPr>
            <w:r w:rsidRPr="001A53F6">
              <w:rPr>
                <w:sz w:val="22"/>
                <w:szCs w:val="22"/>
              </w:rPr>
              <w:t>Einstiegsszenario wird über ein LMS zur Verfügung gestellt</w:t>
            </w:r>
            <w:r w:rsidR="00B97837" w:rsidRPr="001A53F6">
              <w:rPr>
                <w:sz w:val="22"/>
                <w:szCs w:val="22"/>
              </w:rPr>
              <w:t>.</w:t>
            </w:r>
          </w:p>
          <w:p w14:paraId="31F59379" w14:textId="53FA4EE0" w:rsidR="00B67776" w:rsidRPr="001A53F6" w:rsidRDefault="00582769" w:rsidP="001A53F6">
            <w:pPr>
              <w:pStyle w:val="Listenabsatz"/>
              <w:numPr>
                <w:ilvl w:val="0"/>
                <w:numId w:val="30"/>
              </w:numPr>
              <w:ind w:left="284" w:hanging="284"/>
              <w:contextualSpacing w:val="0"/>
              <w:rPr>
                <w:b/>
                <w:sz w:val="22"/>
                <w:szCs w:val="22"/>
              </w:rPr>
            </w:pPr>
            <w:r w:rsidRPr="001A53F6">
              <w:rPr>
                <w:sz w:val="22"/>
                <w:szCs w:val="22"/>
              </w:rPr>
              <w:t>Um den Austausch unter den Schülerinnen und Schülern zu fördern, bietet sich Präsenzunterricht an.</w:t>
            </w:r>
          </w:p>
        </w:tc>
      </w:tr>
      <w:tr w:rsidR="00B67776" w:rsidRPr="001A53F6" w14:paraId="5CB2DA65" w14:textId="77777777" w:rsidTr="001A53F6">
        <w:trPr>
          <w:trHeight w:val="538"/>
        </w:trPr>
        <w:tc>
          <w:tcPr>
            <w:tcW w:w="3545" w:type="dxa"/>
            <w:vAlign w:val="center"/>
          </w:tcPr>
          <w:p w14:paraId="3F292A45" w14:textId="77777777" w:rsidR="00B67776" w:rsidRPr="001A53F6" w:rsidRDefault="00B67776" w:rsidP="001A53F6">
            <w:pPr>
              <w:rPr>
                <w:b/>
                <w:sz w:val="22"/>
                <w:szCs w:val="22"/>
              </w:rPr>
            </w:pPr>
            <w:r w:rsidRPr="001A53F6">
              <w:rPr>
                <w:b/>
                <w:sz w:val="22"/>
                <w:szCs w:val="22"/>
              </w:rPr>
              <w:t>Planung</w:t>
            </w:r>
            <w:r w:rsidR="005D5DD9" w:rsidRPr="001A53F6">
              <w:rPr>
                <w:b/>
                <w:sz w:val="22"/>
                <w:szCs w:val="22"/>
              </w:rPr>
              <w:t xml:space="preserve"> und Entscheidung</w:t>
            </w:r>
          </w:p>
        </w:tc>
        <w:tc>
          <w:tcPr>
            <w:tcW w:w="5811" w:type="dxa"/>
          </w:tcPr>
          <w:p w14:paraId="03CC13A1" w14:textId="44681F21" w:rsidR="00F515F5" w:rsidRPr="001A53F6" w:rsidRDefault="00F515F5" w:rsidP="001A53F6">
            <w:pPr>
              <w:pStyle w:val="Listenabsatz"/>
              <w:ind w:left="0" w:right="-20"/>
              <w:contextualSpacing w:val="0"/>
              <w:rPr>
                <w:rFonts w:eastAsia="Segoe UI"/>
                <w:color w:val="0D0D0D" w:themeColor="text1" w:themeTint="F2"/>
                <w:sz w:val="22"/>
                <w:szCs w:val="22"/>
              </w:rPr>
            </w:pPr>
            <w:r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 xml:space="preserve">Die </w:t>
            </w:r>
            <w:r w:rsidR="004926AC"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>Auszubildenden</w:t>
            </w:r>
          </w:p>
          <w:p w14:paraId="289E540D" w14:textId="5901800F" w:rsidR="009B4DE2" w:rsidRPr="001A53F6" w:rsidRDefault="009E3FA2" w:rsidP="001A53F6">
            <w:pPr>
              <w:pStyle w:val="Listenabsatz"/>
              <w:numPr>
                <w:ilvl w:val="0"/>
                <w:numId w:val="30"/>
              </w:numPr>
              <w:ind w:left="284" w:hanging="284"/>
              <w:contextualSpacing w:val="0"/>
              <w:rPr>
                <w:bCs/>
                <w:sz w:val="22"/>
                <w:szCs w:val="22"/>
              </w:rPr>
            </w:pPr>
            <w:r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>führen eine Problemanalyse durch</w:t>
            </w:r>
            <w:r w:rsidR="00B97837"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>,</w:t>
            </w:r>
            <w:r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 xml:space="preserve"> um die Möglichkeiten im Supply Chain Management zu identifizieren und in einem Handlungsplan festzuhalten.</w:t>
            </w:r>
          </w:p>
        </w:tc>
        <w:tc>
          <w:tcPr>
            <w:tcW w:w="5245" w:type="dxa"/>
          </w:tcPr>
          <w:p w14:paraId="095EB68C" w14:textId="56AD9FF7" w:rsidR="009E3FA2" w:rsidRPr="001A53F6" w:rsidRDefault="009E3FA2" w:rsidP="001A53F6">
            <w:pPr>
              <w:pStyle w:val="Listenabsatz"/>
              <w:numPr>
                <w:ilvl w:val="0"/>
                <w:numId w:val="30"/>
              </w:numPr>
              <w:ind w:left="284" w:hanging="284"/>
              <w:contextualSpacing w:val="0"/>
              <w:rPr>
                <w:b/>
                <w:sz w:val="22"/>
                <w:szCs w:val="22"/>
              </w:rPr>
            </w:pPr>
            <w:r w:rsidRPr="001A53F6">
              <w:rPr>
                <w:sz w:val="22"/>
                <w:szCs w:val="22"/>
              </w:rPr>
              <w:t xml:space="preserve">Die Entwicklung des Handlungsplans erfolgt im Plenum. </w:t>
            </w:r>
          </w:p>
          <w:p w14:paraId="45C33573" w14:textId="1C69AB3D" w:rsidR="00582769" w:rsidRPr="001A53F6" w:rsidRDefault="00582769" w:rsidP="001A53F6">
            <w:pPr>
              <w:pStyle w:val="Listenabsatz"/>
              <w:numPr>
                <w:ilvl w:val="0"/>
                <w:numId w:val="30"/>
              </w:numPr>
              <w:ind w:left="284" w:hanging="284"/>
              <w:contextualSpacing w:val="0"/>
              <w:rPr>
                <w:sz w:val="22"/>
                <w:szCs w:val="22"/>
              </w:rPr>
            </w:pPr>
            <w:r w:rsidRPr="001A53F6">
              <w:rPr>
                <w:sz w:val="22"/>
                <w:szCs w:val="22"/>
              </w:rPr>
              <w:t>Dokumentation der Planungen im Lernmanagementsystem</w:t>
            </w:r>
          </w:p>
          <w:p w14:paraId="196BEEBF" w14:textId="1AA8E02C" w:rsidR="00B67776" w:rsidRPr="001A53F6" w:rsidRDefault="009E3FA2" w:rsidP="001A53F6">
            <w:pPr>
              <w:pStyle w:val="Listenabsatz"/>
              <w:numPr>
                <w:ilvl w:val="0"/>
                <w:numId w:val="30"/>
              </w:numPr>
              <w:ind w:left="284" w:hanging="284"/>
              <w:contextualSpacing w:val="0"/>
              <w:rPr>
                <w:b/>
                <w:sz w:val="22"/>
                <w:szCs w:val="22"/>
              </w:rPr>
            </w:pPr>
            <w:r w:rsidRPr="001A53F6">
              <w:rPr>
                <w:sz w:val="22"/>
                <w:szCs w:val="22"/>
              </w:rPr>
              <w:t>Um den Austausch unter den Schülerinnen und Schülern zu fördern, bietet sich Präsenzunterricht an.</w:t>
            </w:r>
          </w:p>
        </w:tc>
      </w:tr>
      <w:tr w:rsidR="00F515F5" w:rsidRPr="001A53F6" w14:paraId="08B63BCE" w14:textId="77777777" w:rsidTr="001A53F6">
        <w:trPr>
          <w:trHeight w:val="538"/>
        </w:trPr>
        <w:tc>
          <w:tcPr>
            <w:tcW w:w="3545" w:type="dxa"/>
            <w:vAlign w:val="center"/>
          </w:tcPr>
          <w:p w14:paraId="547139B2" w14:textId="77777777" w:rsidR="00F515F5" w:rsidRPr="001A53F6" w:rsidRDefault="00F515F5" w:rsidP="001A53F6">
            <w:pPr>
              <w:rPr>
                <w:b/>
                <w:sz w:val="22"/>
                <w:szCs w:val="22"/>
              </w:rPr>
            </w:pPr>
            <w:r w:rsidRPr="001A53F6">
              <w:rPr>
                <w:b/>
                <w:sz w:val="22"/>
                <w:szCs w:val="22"/>
              </w:rPr>
              <w:t>Durchführung</w:t>
            </w:r>
          </w:p>
        </w:tc>
        <w:tc>
          <w:tcPr>
            <w:tcW w:w="5811" w:type="dxa"/>
          </w:tcPr>
          <w:p w14:paraId="2E7B45B3" w14:textId="4A9F4A3B" w:rsidR="00F515F5" w:rsidRPr="001A53F6" w:rsidRDefault="00F515F5" w:rsidP="001A53F6">
            <w:pPr>
              <w:pStyle w:val="Listenabsatz"/>
              <w:ind w:left="0" w:right="-20"/>
              <w:contextualSpacing w:val="0"/>
              <w:rPr>
                <w:rFonts w:eastAsia="Segoe UI"/>
                <w:color w:val="0D0D0D" w:themeColor="text1" w:themeTint="F2"/>
                <w:sz w:val="22"/>
                <w:szCs w:val="22"/>
              </w:rPr>
            </w:pPr>
            <w:r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 xml:space="preserve">Die </w:t>
            </w:r>
            <w:r w:rsidR="004926AC"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>Auszubildenden</w:t>
            </w:r>
          </w:p>
          <w:p w14:paraId="73976661" w14:textId="65214DE7" w:rsidR="00B56CAE" w:rsidRPr="001A53F6" w:rsidRDefault="00B56CAE" w:rsidP="001A53F6">
            <w:pPr>
              <w:pStyle w:val="Listenabsatz"/>
              <w:numPr>
                <w:ilvl w:val="0"/>
                <w:numId w:val="40"/>
              </w:numPr>
              <w:ind w:left="284" w:hanging="284"/>
              <w:contextualSpacing w:val="0"/>
              <w:rPr>
                <w:color w:val="4CB848"/>
                <w:sz w:val="22"/>
                <w:szCs w:val="22"/>
              </w:rPr>
            </w:pPr>
            <w:r w:rsidRPr="001A53F6">
              <w:rPr>
                <w:color w:val="4CB848"/>
                <w:sz w:val="22"/>
                <w:szCs w:val="22"/>
              </w:rPr>
              <w:t>analysieren und bewerten Lieferkettenprozesse und die notwendigen Anforderungen an eine KI-Lösung</w:t>
            </w:r>
            <w:r w:rsidR="008514DD" w:rsidRPr="001A53F6">
              <w:rPr>
                <w:color w:val="4CB848"/>
                <w:sz w:val="22"/>
                <w:szCs w:val="22"/>
              </w:rPr>
              <w:t xml:space="preserve"> (Z 1)</w:t>
            </w:r>
            <w:r w:rsidRPr="001A53F6">
              <w:rPr>
                <w:color w:val="4CB848"/>
                <w:sz w:val="22"/>
                <w:szCs w:val="22"/>
              </w:rPr>
              <w:t>.</w:t>
            </w:r>
          </w:p>
          <w:p w14:paraId="4BA36D2F" w14:textId="2A4ED90C" w:rsidR="00B56CAE" w:rsidRPr="001A53F6" w:rsidRDefault="00B56CAE" w:rsidP="001A53F6">
            <w:pPr>
              <w:pStyle w:val="Listenabsatz"/>
              <w:numPr>
                <w:ilvl w:val="0"/>
                <w:numId w:val="40"/>
              </w:numPr>
              <w:ind w:left="284" w:hanging="284"/>
              <w:contextualSpacing w:val="0"/>
              <w:rPr>
                <w:color w:val="4CB848"/>
                <w:sz w:val="22"/>
                <w:szCs w:val="22"/>
              </w:rPr>
            </w:pPr>
            <w:r w:rsidRPr="001A53F6">
              <w:rPr>
                <w:color w:val="4CB848"/>
                <w:sz w:val="22"/>
                <w:szCs w:val="22"/>
              </w:rPr>
              <w:t xml:space="preserve">können anhand verschiedener Fallbeispiele Vor- und Nachteile von </w:t>
            </w:r>
            <w:r w:rsidR="00F515F5" w:rsidRPr="001A53F6">
              <w:rPr>
                <w:color w:val="4CB848"/>
                <w:sz w:val="22"/>
                <w:szCs w:val="22"/>
              </w:rPr>
              <w:t>lokal installierter und cloudbasierter Software gegenüberstellen</w:t>
            </w:r>
            <w:r w:rsidR="008514DD" w:rsidRPr="001A53F6">
              <w:rPr>
                <w:color w:val="4CB848"/>
                <w:sz w:val="22"/>
                <w:szCs w:val="22"/>
              </w:rPr>
              <w:t xml:space="preserve"> (Z 3)</w:t>
            </w:r>
            <w:r w:rsidR="00F515F5" w:rsidRPr="001A53F6">
              <w:rPr>
                <w:color w:val="4CB848"/>
                <w:sz w:val="22"/>
                <w:szCs w:val="22"/>
              </w:rPr>
              <w:t xml:space="preserve">. </w:t>
            </w:r>
          </w:p>
          <w:p w14:paraId="68705184" w14:textId="17E7636C" w:rsidR="00B56CAE" w:rsidRPr="001A53F6" w:rsidRDefault="00F515F5" w:rsidP="001A53F6">
            <w:pPr>
              <w:pStyle w:val="Listenabsatz"/>
              <w:numPr>
                <w:ilvl w:val="0"/>
                <w:numId w:val="40"/>
              </w:numPr>
              <w:ind w:left="284" w:hanging="284"/>
              <w:contextualSpacing w:val="0"/>
              <w:rPr>
                <w:color w:val="ED7D31"/>
                <w:sz w:val="22"/>
                <w:szCs w:val="22"/>
              </w:rPr>
            </w:pPr>
            <w:r w:rsidRPr="001A53F6">
              <w:rPr>
                <w:color w:val="ED7D31"/>
                <w:sz w:val="22"/>
                <w:szCs w:val="22"/>
              </w:rPr>
              <w:t>können die Ansätze bewerten und fundierte Entscheidungen treffen</w:t>
            </w:r>
            <w:r w:rsidR="00B56CAE" w:rsidRPr="001A53F6">
              <w:rPr>
                <w:color w:val="ED7D31"/>
                <w:sz w:val="22"/>
                <w:szCs w:val="22"/>
              </w:rPr>
              <w:t xml:space="preserve"> und</w:t>
            </w:r>
            <w:r w:rsidRPr="001A53F6">
              <w:rPr>
                <w:color w:val="ED7D31"/>
                <w:sz w:val="22"/>
                <w:szCs w:val="22"/>
              </w:rPr>
              <w:t xml:space="preserve"> </w:t>
            </w:r>
            <w:r w:rsidR="00B56CAE" w:rsidRPr="001A53F6">
              <w:rPr>
                <w:color w:val="ED7D31"/>
                <w:sz w:val="22"/>
                <w:szCs w:val="22"/>
              </w:rPr>
              <w:t>z. B. auf ihren Ausbildungsbetrieb übertragen</w:t>
            </w:r>
            <w:r w:rsidR="004D5E90" w:rsidRPr="001A53F6">
              <w:rPr>
                <w:color w:val="ED7D31"/>
                <w:sz w:val="22"/>
                <w:szCs w:val="22"/>
              </w:rPr>
              <w:t xml:space="preserve"> (Z 4)</w:t>
            </w:r>
            <w:r w:rsidR="00B56CAE" w:rsidRPr="001A53F6">
              <w:rPr>
                <w:color w:val="ED7D31"/>
                <w:sz w:val="22"/>
                <w:szCs w:val="22"/>
              </w:rPr>
              <w:t>.</w:t>
            </w:r>
          </w:p>
          <w:p w14:paraId="106AEA8B" w14:textId="49832D55" w:rsidR="00F515F5" w:rsidRPr="001A53F6" w:rsidRDefault="00F515F5" w:rsidP="001A53F6">
            <w:pPr>
              <w:pStyle w:val="Listenabsatz"/>
              <w:numPr>
                <w:ilvl w:val="0"/>
                <w:numId w:val="40"/>
              </w:numPr>
              <w:ind w:left="284" w:hanging="284"/>
              <w:contextualSpacing w:val="0"/>
              <w:rPr>
                <w:sz w:val="22"/>
                <w:szCs w:val="22"/>
              </w:rPr>
            </w:pPr>
            <w:r w:rsidRPr="001A53F6">
              <w:rPr>
                <w:sz w:val="22"/>
                <w:szCs w:val="22"/>
              </w:rPr>
              <w:t xml:space="preserve">können </w:t>
            </w:r>
            <w:r w:rsidR="00FA10F3" w:rsidRPr="001A53F6">
              <w:rPr>
                <w:sz w:val="22"/>
                <w:szCs w:val="22"/>
              </w:rPr>
              <w:t>anhand</w:t>
            </w:r>
            <w:r w:rsidRPr="001A53F6">
              <w:rPr>
                <w:sz w:val="22"/>
                <w:szCs w:val="22"/>
              </w:rPr>
              <w:t xml:space="preserve"> erzeugte</w:t>
            </w:r>
            <w:r w:rsidR="00FA10F3" w:rsidRPr="001A53F6">
              <w:rPr>
                <w:sz w:val="22"/>
                <w:szCs w:val="22"/>
              </w:rPr>
              <w:t>r</w:t>
            </w:r>
            <w:r w:rsidRPr="001A53F6">
              <w:rPr>
                <w:sz w:val="22"/>
                <w:szCs w:val="22"/>
              </w:rPr>
              <w:t xml:space="preserve"> Daten </w:t>
            </w:r>
            <w:r w:rsidR="00FA10F3" w:rsidRPr="001A53F6">
              <w:rPr>
                <w:sz w:val="22"/>
                <w:szCs w:val="22"/>
              </w:rPr>
              <w:t>den Bullwhip-Effekt bewerten und Maßnahmen zur Optimierung der Datenflüsse entlang der Lieferkette vorzuschlagen, um Schwankungen und Ineffizienzen zu minimieren.</w:t>
            </w:r>
          </w:p>
        </w:tc>
        <w:tc>
          <w:tcPr>
            <w:tcW w:w="5245" w:type="dxa"/>
          </w:tcPr>
          <w:p w14:paraId="5F900052" w14:textId="1BDD1DB3" w:rsidR="00582769" w:rsidRPr="001A53F6" w:rsidRDefault="00582769" w:rsidP="001A53F6">
            <w:pPr>
              <w:pStyle w:val="Listenabsatz"/>
              <w:numPr>
                <w:ilvl w:val="0"/>
                <w:numId w:val="40"/>
              </w:numPr>
              <w:ind w:left="284" w:hanging="284"/>
              <w:contextualSpacing w:val="0"/>
              <w:rPr>
                <w:iCs/>
                <w:sz w:val="22"/>
                <w:szCs w:val="22"/>
              </w:rPr>
            </w:pPr>
            <w:r w:rsidRPr="001A53F6">
              <w:rPr>
                <w:iCs/>
                <w:sz w:val="22"/>
                <w:szCs w:val="22"/>
              </w:rPr>
              <w:t>Wahl eines kooperativen Lernsettings: Erweiterung der Methodenkompetenz</w:t>
            </w:r>
          </w:p>
          <w:p w14:paraId="32693D7B" w14:textId="77777777" w:rsidR="00582769" w:rsidRPr="001A53F6" w:rsidRDefault="00582769" w:rsidP="001A53F6">
            <w:pPr>
              <w:pStyle w:val="Listenabsatz"/>
              <w:numPr>
                <w:ilvl w:val="0"/>
                <w:numId w:val="40"/>
              </w:numPr>
              <w:ind w:left="284" w:hanging="284"/>
              <w:contextualSpacing w:val="0"/>
              <w:rPr>
                <w:iCs/>
                <w:sz w:val="22"/>
                <w:szCs w:val="22"/>
              </w:rPr>
            </w:pPr>
            <w:r w:rsidRPr="001A53F6">
              <w:rPr>
                <w:iCs/>
                <w:sz w:val="22"/>
                <w:szCs w:val="22"/>
              </w:rPr>
              <w:t xml:space="preserve">Als Unterrichtsform eignet sich in erster Linie der Präsenzunterricht. </w:t>
            </w:r>
          </w:p>
          <w:p w14:paraId="0A685C8C" w14:textId="77777777" w:rsidR="00582769" w:rsidRPr="001A53F6" w:rsidRDefault="00582769" w:rsidP="001A53F6">
            <w:pPr>
              <w:pStyle w:val="Listenabsatz"/>
              <w:numPr>
                <w:ilvl w:val="0"/>
                <w:numId w:val="40"/>
              </w:numPr>
              <w:ind w:left="284" w:hanging="284"/>
              <w:contextualSpacing w:val="0"/>
              <w:rPr>
                <w:iCs/>
                <w:sz w:val="22"/>
                <w:szCs w:val="22"/>
              </w:rPr>
            </w:pPr>
            <w:r w:rsidRPr="001A53F6">
              <w:rPr>
                <w:iCs/>
                <w:sz w:val="22"/>
                <w:szCs w:val="22"/>
              </w:rPr>
              <w:t>Durch die Nutzung des LMS und eines Videokonferenztools kann der Unterricht ggf. auch in Distanzform durchgeführt werden.</w:t>
            </w:r>
          </w:p>
          <w:p w14:paraId="1E7BA6AF" w14:textId="77777777" w:rsidR="00F515F5" w:rsidRPr="001A53F6" w:rsidRDefault="00F515F5" w:rsidP="001A53F6">
            <w:pPr>
              <w:rPr>
                <w:b/>
                <w:sz w:val="22"/>
                <w:szCs w:val="22"/>
              </w:rPr>
            </w:pPr>
          </w:p>
        </w:tc>
      </w:tr>
      <w:tr w:rsidR="00F515F5" w:rsidRPr="001A53F6" w14:paraId="0542C91C" w14:textId="77777777" w:rsidTr="001A53F6">
        <w:trPr>
          <w:trHeight w:val="538"/>
        </w:trPr>
        <w:tc>
          <w:tcPr>
            <w:tcW w:w="3545" w:type="dxa"/>
            <w:vAlign w:val="center"/>
          </w:tcPr>
          <w:p w14:paraId="5220F21A" w14:textId="77777777" w:rsidR="00F515F5" w:rsidRPr="001A53F6" w:rsidRDefault="00F515F5" w:rsidP="001A53F6">
            <w:pPr>
              <w:rPr>
                <w:b/>
                <w:sz w:val="22"/>
                <w:szCs w:val="22"/>
              </w:rPr>
            </w:pPr>
            <w:r w:rsidRPr="001A53F6">
              <w:rPr>
                <w:b/>
                <w:sz w:val="22"/>
                <w:szCs w:val="22"/>
              </w:rPr>
              <w:t>(Selbst-)Kontrolle/Prüfung</w:t>
            </w:r>
          </w:p>
        </w:tc>
        <w:tc>
          <w:tcPr>
            <w:tcW w:w="5811" w:type="dxa"/>
          </w:tcPr>
          <w:p w14:paraId="3798CD9A" w14:textId="10A41999" w:rsidR="00F515F5" w:rsidRPr="001A53F6" w:rsidRDefault="00F515F5" w:rsidP="001A53F6">
            <w:pPr>
              <w:rPr>
                <w:rFonts w:eastAsia="Segoe UI"/>
                <w:sz w:val="22"/>
                <w:szCs w:val="22"/>
              </w:rPr>
            </w:pPr>
            <w:r w:rsidRPr="001A53F6">
              <w:rPr>
                <w:rFonts w:eastAsia="Segoe UI"/>
                <w:sz w:val="22"/>
                <w:szCs w:val="22"/>
              </w:rPr>
              <w:t xml:space="preserve">Die </w:t>
            </w:r>
            <w:r w:rsidR="004926AC"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>Auszubildenden</w:t>
            </w:r>
          </w:p>
          <w:p w14:paraId="635F5278" w14:textId="36A091E4" w:rsidR="00FA10F3" w:rsidRPr="001A53F6" w:rsidRDefault="00FA10F3" w:rsidP="001A53F6">
            <w:pPr>
              <w:pStyle w:val="Listenabsatz"/>
              <w:numPr>
                <w:ilvl w:val="0"/>
                <w:numId w:val="41"/>
              </w:numPr>
              <w:ind w:left="284" w:hanging="284"/>
              <w:contextualSpacing w:val="0"/>
              <w:rPr>
                <w:color w:val="ED7D31"/>
                <w:sz w:val="22"/>
                <w:szCs w:val="22"/>
              </w:rPr>
            </w:pPr>
            <w:r w:rsidRPr="001A53F6">
              <w:rPr>
                <w:color w:val="ED7D31"/>
                <w:sz w:val="22"/>
                <w:szCs w:val="22"/>
              </w:rPr>
              <w:t>beschreiben anhand betriebsspezifischer Anforderungen im Rahmen der Industrie 4.0 Aufgaben und Möglichkeiten der verwendeten KI-Lösung</w:t>
            </w:r>
            <w:r w:rsidR="004D5E90" w:rsidRPr="001A53F6">
              <w:rPr>
                <w:color w:val="ED7D31"/>
                <w:sz w:val="22"/>
                <w:szCs w:val="22"/>
              </w:rPr>
              <w:t xml:space="preserve"> (Z 5)</w:t>
            </w:r>
            <w:r w:rsidR="00CB0B06" w:rsidRPr="001A53F6">
              <w:rPr>
                <w:color w:val="ED7D31"/>
                <w:sz w:val="22"/>
                <w:szCs w:val="22"/>
              </w:rPr>
              <w:t>.</w:t>
            </w:r>
          </w:p>
          <w:p w14:paraId="4890ACE2" w14:textId="7C7ECC32" w:rsidR="00F515F5" w:rsidRPr="001A53F6" w:rsidRDefault="00F515F5" w:rsidP="001A53F6">
            <w:pPr>
              <w:pStyle w:val="Listenabsatz"/>
              <w:numPr>
                <w:ilvl w:val="0"/>
                <w:numId w:val="41"/>
              </w:numPr>
              <w:ind w:left="284" w:hanging="284"/>
              <w:contextualSpacing w:val="0"/>
              <w:rPr>
                <w:sz w:val="22"/>
                <w:szCs w:val="22"/>
              </w:rPr>
            </w:pPr>
            <w:r w:rsidRPr="001A53F6">
              <w:rPr>
                <w:color w:val="ED7D31"/>
                <w:sz w:val="22"/>
                <w:szCs w:val="22"/>
              </w:rPr>
              <w:t>können die Funktionsweise der KI-Lösung erklären und deren Nutzen für den Betrieb in einer vernetzten und automatisierten Produktionsumgebung darstellen</w:t>
            </w:r>
            <w:r w:rsidR="004D5E90" w:rsidRPr="001A53F6">
              <w:rPr>
                <w:color w:val="ED7D31"/>
                <w:sz w:val="22"/>
                <w:szCs w:val="22"/>
              </w:rPr>
              <w:t xml:space="preserve"> (Z 5)</w:t>
            </w:r>
            <w:r w:rsidRPr="001A53F6">
              <w:rPr>
                <w:color w:val="ED7D31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71452900" w14:textId="75E7DFAE" w:rsidR="00FA10F3" w:rsidRPr="001A53F6" w:rsidRDefault="00CB0B06" w:rsidP="001A53F6">
            <w:pPr>
              <w:pStyle w:val="Listenabsatz"/>
              <w:numPr>
                <w:ilvl w:val="0"/>
                <w:numId w:val="41"/>
              </w:numPr>
              <w:ind w:left="322" w:hanging="322"/>
              <w:rPr>
                <w:bCs/>
                <w:sz w:val="22"/>
                <w:szCs w:val="22"/>
              </w:rPr>
            </w:pPr>
            <w:r w:rsidRPr="001A53F6">
              <w:rPr>
                <w:bCs/>
                <w:sz w:val="22"/>
                <w:szCs w:val="22"/>
              </w:rPr>
              <w:t>a</w:t>
            </w:r>
            <w:r w:rsidR="00FA10F3" w:rsidRPr="001A53F6">
              <w:rPr>
                <w:bCs/>
                <w:sz w:val="22"/>
                <w:szCs w:val="22"/>
              </w:rPr>
              <w:t>rbeitsteilige Vorgehensweise</w:t>
            </w:r>
          </w:p>
        </w:tc>
      </w:tr>
      <w:tr w:rsidR="00F515F5" w:rsidRPr="001A53F6" w14:paraId="41139E85" w14:textId="77777777" w:rsidTr="001A53F6">
        <w:trPr>
          <w:trHeight w:val="538"/>
        </w:trPr>
        <w:tc>
          <w:tcPr>
            <w:tcW w:w="3545" w:type="dxa"/>
            <w:vAlign w:val="center"/>
          </w:tcPr>
          <w:p w14:paraId="6E29DE0F" w14:textId="77777777" w:rsidR="00F515F5" w:rsidRPr="001A53F6" w:rsidRDefault="00F515F5" w:rsidP="001A53F6">
            <w:pPr>
              <w:rPr>
                <w:b/>
                <w:sz w:val="22"/>
                <w:szCs w:val="22"/>
              </w:rPr>
            </w:pPr>
            <w:r w:rsidRPr="001A53F6">
              <w:rPr>
                <w:b/>
                <w:sz w:val="22"/>
                <w:szCs w:val="22"/>
              </w:rPr>
              <w:lastRenderedPageBreak/>
              <w:t>Reflexion/Bewertung</w:t>
            </w:r>
          </w:p>
        </w:tc>
        <w:tc>
          <w:tcPr>
            <w:tcW w:w="5811" w:type="dxa"/>
          </w:tcPr>
          <w:p w14:paraId="6D7C92D8" w14:textId="27CE0426" w:rsidR="00F515F5" w:rsidRPr="001A53F6" w:rsidRDefault="00F515F5" w:rsidP="001A53F6">
            <w:pPr>
              <w:rPr>
                <w:rFonts w:eastAsia="Segoe UI"/>
                <w:sz w:val="22"/>
                <w:szCs w:val="22"/>
              </w:rPr>
            </w:pPr>
            <w:r w:rsidRPr="001A53F6">
              <w:rPr>
                <w:rFonts w:eastAsia="Segoe UI"/>
                <w:sz w:val="22"/>
                <w:szCs w:val="22"/>
              </w:rPr>
              <w:t xml:space="preserve">Die </w:t>
            </w:r>
            <w:r w:rsidR="004926AC" w:rsidRPr="001A53F6">
              <w:rPr>
                <w:rFonts w:eastAsia="Segoe UI"/>
                <w:color w:val="0D0D0D" w:themeColor="text1" w:themeTint="F2"/>
                <w:sz w:val="22"/>
                <w:szCs w:val="22"/>
              </w:rPr>
              <w:t>Auszubildenden</w:t>
            </w:r>
          </w:p>
          <w:p w14:paraId="2114211F" w14:textId="28246397" w:rsidR="00F515F5" w:rsidRPr="001A53F6" w:rsidRDefault="00F515F5" w:rsidP="001A53F6">
            <w:pPr>
              <w:pStyle w:val="Listenabsatz"/>
              <w:numPr>
                <w:ilvl w:val="0"/>
                <w:numId w:val="33"/>
              </w:numPr>
              <w:ind w:left="284" w:hanging="284"/>
              <w:contextualSpacing w:val="0"/>
              <w:rPr>
                <w:b/>
                <w:color w:val="ED7D31"/>
                <w:sz w:val="22"/>
                <w:szCs w:val="22"/>
              </w:rPr>
            </w:pPr>
            <w:r w:rsidRPr="001A53F6">
              <w:rPr>
                <w:color w:val="ED7D31"/>
                <w:sz w:val="22"/>
                <w:szCs w:val="22"/>
              </w:rPr>
              <w:t>reflektieren die Auswirkungen der dynamischen Veränderungen technisch gestützter Prozesse auf ihre persönliche Lebens- und Arbeitswelt, insbesondere im Kontext des Supply Chain Managements</w:t>
            </w:r>
            <w:r w:rsidR="004D5E90" w:rsidRPr="001A53F6">
              <w:rPr>
                <w:color w:val="ED7D31"/>
                <w:sz w:val="22"/>
                <w:szCs w:val="22"/>
              </w:rPr>
              <w:t xml:space="preserve"> (Z 8)</w:t>
            </w:r>
            <w:r w:rsidRPr="001A53F6">
              <w:rPr>
                <w:color w:val="ED7D31"/>
                <w:sz w:val="22"/>
                <w:szCs w:val="22"/>
              </w:rPr>
              <w:t xml:space="preserve">. </w:t>
            </w:r>
          </w:p>
          <w:p w14:paraId="5738C9B4" w14:textId="4E4F865D" w:rsidR="00F515F5" w:rsidRPr="001A53F6" w:rsidRDefault="00F515F5" w:rsidP="001A53F6">
            <w:pPr>
              <w:pStyle w:val="Listenabsatz"/>
              <w:numPr>
                <w:ilvl w:val="0"/>
                <w:numId w:val="33"/>
              </w:numPr>
              <w:ind w:left="284" w:hanging="284"/>
              <w:contextualSpacing w:val="0"/>
              <w:rPr>
                <w:b/>
                <w:sz w:val="22"/>
                <w:szCs w:val="22"/>
              </w:rPr>
            </w:pPr>
            <w:r w:rsidRPr="001A53F6">
              <w:rPr>
                <w:color w:val="ED7D31"/>
                <w:sz w:val="22"/>
                <w:szCs w:val="22"/>
              </w:rPr>
              <w:t>sind in der Lage, die sozialen, ethischen und ökonomischen Implikationen der Technologisierung zu erkennen und zu bewerten und deren Einfluss auf die Effizienz und Nachhaltigkeit der Lieferketten zu verstehen</w:t>
            </w:r>
            <w:r w:rsidR="004D5E90" w:rsidRPr="001A53F6">
              <w:rPr>
                <w:color w:val="ED7D31"/>
                <w:sz w:val="22"/>
                <w:szCs w:val="22"/>
              </w:rPr>
              <w:t xml:space="preserve"> (Z 8)</w:t>
            </w:r>
            <w:r w:rsidRPr="001A53F6">
              <w:rPr>
                <w:color w:val="ED7D31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389ED9BB" w14:textId="5B7D1177" w:rsidR="00F515F5" w:rsidRPr="001A53F6" w:rsidRDefault="00CB0B06" w:rsidP="001A53F6">
            <w:pPr>
              <w:rPr>
                <w:b/>
                <w:sz w:val="22"/>
                <w:szCs w:val="22"/>
              </w:rPr>
            </w:pPr>
            <w:r w:rsidRPr="001A53F6">
              <w:rPr>
                <w:sz w:val="22"/>
                <w:szCs w:val="22"/>
              </w:rPr>
              <w:t>Austausch im Plenum über Erkenntnisse bezüglich Arbeitstreffen sowie zu erreichender Absprachen</w:t>
            </w:r>
          </w:p>
        </w:tc>
      </w:tr>
      <w:tr w:rsidR="00F515F5" w:rsidRPr="001A53F6" w14:paraId="0A4CB1C2" w14:textId="77777777" w:rsidTr="001A53F6">
        <w:trPr>
          <w:trHeight w:val="538"/>
        </w:trPr>
        <w:tc>
          <w:tcPr>
            <w:tcW w:w="3545" w:type="dxa"/>
            <w:vAlign w:val="center"/>
          </w:tcPr>
          <w:p w14:paraId="28B52803" w14:textId="77777777" w:rsidR="00F515F5" w:rsidRPr="001A53F6" w:rsidRDefault="00F515F5" w:rsidP="001A53F6">
            <w:pPr>
              <w:rPr>
                <w:b/>
                <w:sz w:val="22"/>
                <w:szCs w:val="22"/>
              </w:rPr>
            </w:pPr>
            <w:r w:rsidRPr="001A53F6">
              <w:rPr>
                <w:b/>
                <w:sz w:val="22"/>
                <w:szCs w:val="22"/>
              </w:rPr>
              <w:t>Ggf. Materialien</w:t>
            </w:r>
          </w:p>
        </w:tc>
        <w:tc>
          <w:tcPr>
            <w:tcW w:w="5811" w:type="dxa"/>
          </w:tcPr>
          <w:p w14:paraId="48CCD0CF" w14:textId="77777777" w:rsidR="00F515F5" w:rsidRPr="001A53F6" w:rsidRDefault="00F515F5" w:rsidP="001A53F6">
            <w:pPr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14:paraId="7473673E" w14:textId="77777777" w:rsidR="00F515F5" w:rsidRPr="001A53F6" w:rsidRDefault="00F515F5" w:rsidP="001A53F6">
            <w:pPr>
              <w:rPr>
                <w:b/>
                <w:sz w:val="22"/>
                <w:szCs w:val="22"/>
              </w:rPr>
            </w:pPr>
          </w:p>
        </w:tc>
      </w:tr>
    </w:tbl>
    <w:p w14:paraId="3B4C193F" w14:textId="77777777" w:rsidR="00AF5C50" w:rsidRDefault="00AF5C50">
      <w:pPr>
        <w:rPr>
          <w:sz w:val="28"/>
        </w:rPr>
      </w:pPr>
    </w:p>
    <w:sectPr w:rsidR="00AF5C50" w:rsidSect="00916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134" w:bottom="1417" w:left="141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C91E8" w14:textId="77777777" w:rsidR="0026282E" w:rsidRDefault="0026282E" w:rsidP="001B4065">
      <w:r>
        <w:separator/>
      </w:r>
    </w:p>
  </w:endnote>
  <w:endnote w:type="continuationSeparator" w:id="0">
    <w:p w14:paraId="0F585247" w14:textId="77777777" w:rsidR="0026282E" w:rsidRDefault="0026282E" w:rsidP="001B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CE30E" w14:textId="77777777" w:rsidR="007941BD" w:rsidRDefault="007941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9C755" w14:textId="77777777" w:rsidR="007941BD" w:rsidRDefault="007941B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658E1" w14:textId="77777777" w:rsidR="007941BD" w:rsidRDefault="007941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B3319" w14:textId="77777777" w:rsidR="0026282E" w:rsidRDefault="0026282E" w:rsidP="001B4065">
      <w:r>
        <w:separator/>
      </w:r>
    </w:p>
  </w:footnote>
  <w:footnote w:type="continuationSeparator" w:id="0">
    <w:p w14:paraId="22C84E24" w14:textId="77777777" w:rsidR="0026282E" w:rsidRDefault="0026282E" w:rsidP="001B4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BA52" w14:textId="77777777" w:rsidR="007941BD" w:rsidRDefault="007941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3F83F" w14:textId="2938BCE6" w:rsidR="005D7D47" w:rsidRPr="005D7D47" w:rsidRDefault="001A53F6" w:rsidP="005D7D47">
    <w:pPr>
      <w:pStyle w:val="Kopfzeile"/>
    </w:pPr>
    <w:r>
      <w:t>AFS 2 – LS 10.4: Herausforderungen in der Supply Chain der Speedbike GmbH &amp; Co. KG identifizieren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8FD30" w14:textId="77777777" w:rsidR="007941BD" w:rsidRDefault="00794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3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6C3879"/>
    <w:multiLevelType w:val="hybridMultilevel"/>
    <w:tmpl w:val="17323040"/>
    <w:lvl w:ilvl="0" w:tplc="6D7EF4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4349E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230C0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406A3F"/>
    <w:multiLevelType w:val="hybridMultilevel"/>
    <w:tmpl w:val="9FE0D9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8128E6"/>
    <w:multiLevelType w:val="hybridMultilevel"/>
    <w:tmpl w:val="091820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E812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5A41B9"/>
    <w:multiLevelType w:val="hybridMultilevel"/>
    <w:tmpl w:val="368C0B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1A7288"/>
    <w:multiLevelType w:val="multilevel"/>
    <w:tmpl w:val="46581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6D546BF"/>
    <w:multiLevelType w:val="multilevel"/>
    <w:tmpl w:val="771CF9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1AD3A85"/>
    <w:multiLevelType w:val="hybridMultilevel"/>
    <w:tmpl w:val="0E8439B8"/>
    <w:lvl w:ilvl="0" w:tplc="A6080888">
      <w:start w:val="1"/>
      <w:numFmt w:val="bullet"/>
      <w:lvlText w:val=""/>
      <w:lvlJc w:val="left"/>
      <w:pPr>
        <w:ind w:left="30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2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</w:abstractNum>
  <w:abstractNum w:abstractNumId="11" w15:restartNumberingAfterBreak="0">
    <w:nsid w:val="42824666"/>
    <w:multiLevelType w:val="hybridMultilevel"/>
    <w:tmpl w:val="853266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317F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983004"/>
    <w:multiLevelType w:val="hybridMultilevel"/>
    <w:tmpl w:val="68784DD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90C8A"/>
    <w:multiLevelType w:val="hybridMultilevel"/>
    <w:tmpl w:val="97DA0F6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B5A6D54"/>
    <w:multiLevelType w:val="hybridMultilevel"/>
    <w:tmpl w:val="161A34F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684796"/>
    <w:multiLevelType w:val="hybridMultilevel"/>
    <w:tmpl w:val="2CDC7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97D44"/>
    <w:multiLevelType w:val="hybridMultilevel"/>
    <w:tmpl w:val="C7A8257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27063B"/>
    <w:multiLevelType w:val="hybridMultilevel"/>
    <w:tmpl w:val="EB98E716"/>
    <w:lvl w:ilvl="0" w:tplc="C67E672C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8151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D3511B"/>
    <w:multiLevelType w:val="hybridMultilevel"/>
    <w:tmpl w:val="EAF66A44"/>
    <w:lvl w:ilvl="0" w:tplc="2042E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A0780"/>
    <w:multiLevelType w:val="hybridMultilevel"/>
    <w:tmpl w:val="B2ACF0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C535CD"/>
    <w:multiLevelType w:val="hybridMultilevel"/>
    <w:tmpl w:val="8A86DB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576111"/>
    <w:multiLevelType w:val="hybridMultilevel"/>
    <w:tmpl w:val="3808D6A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DAA08A9"/>
    <w:multiLevelType w:val="multilevel"/>
    <w:tmpl w:val="73864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2E376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242601"/>
    <w:multiLevelType w:val="multilevel"/>
    <w:tmpl w:val="58FA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8B2251"/>
    <w:multiLevelType w:val="hybridMultilevel"/>
    <w:tmpl w:val="69C884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603435B"/>
    <w:multiLevelType w:val="hybridMultilevel"/>
    <w:tmpl w:val="731A2B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9A6D37"/>
    <w:multiLevelType w:val="hybridMultilevel"/>
    <w:tmpl w:val="F8A43464"/>
    <w:lvl w:ilvl="0" w:tplc="4128FB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2D64D6"/>
    <w:multiLevelType w:val="hybridMultilevel"/>
    <w:tmpl w:val="5628C9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E30427"/>
    <w:multiLevelType w:val="hybridMultilevel"/>
    <w:tmpl w:val="1AE88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A69BB"/>
    <w:multiLevelType w:val="hybridMultilevel"/>
    <w:tmpl w:val="FDBA722C"/>
    <w:lvl w:ilvl="0" w:tplc="25186DEA">
      <w:numFmt w:val="bullet"/>
      <w:lvlText w:val="•"/>
      <w:lvlJc w:val="left"/>
      <w:pPr>
        <w:ind w:left="360" w:hanging="360"/>
      </w:pPr>
      <w:rPr>
        <w:rFonts w:ascii="DejaVuSansCondensed" w:eastAsiaTheme="minorHAnsi" w:hAnsi="DejaVuSansCondensed" w:cs="DejaVuSansCondensed" w:hint="default"/>
        <w:sz w:val="15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7550A7"/>
    <w:multiLevelType w:val="hybridMultilevel"/>
    <w:tmpl w:val="B406C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80C75"/>
    <w:multiLevelType w:val="hybridMultilevel"/>
    <w:tmpl w:val="38BCF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12E56"/>
    <w:multiLevelType w:val="hybridMultilevel"/>
    <w:tmpl w:val="265858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EE6B0A"/>
    <w:multiLevelType w:val="hybridMultilevel"/>
    <w:tmpl w:val="55FC39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C74F6C"/>
    <w:multiLevelType w:val="hybridMultilevel"/>
    <w:tmpl w:val="7B0E5148"/>
    <w:lvl w:ilvl="0" w:tplc="FB86EDC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A62C0"/>
    <w:multiLevelType w:val="multilevel"/>
    <w:tmpl w:val="1234C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984109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221239"/>
    <w:multiLevelType w:val="hybridMultilevel"/>
    <w:tmpl w:val="0CA09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F735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4"/>
  </w:num>
  <w:num w:numId="3">
    <w:abstractNumId w:val="6"/>
  </w:num>
  <w:num w:numId="4">
    <w:abstractNumId w:val="39"/>
  </w:num>
  <w:num w:numId="5">
    <w:abstractNumId w:val="12"/>
  </w:num>
  <w:num w:numId="6">
    <w:abstractNumId w:val="25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37"/>
  </w:num>
  <w:num w:numId="12">
    <w:abstractNumId w:val="18"/>
  </w:num>
  <w:num w:numId="13">
    <w:abstractNumId w:val="41"/>
  </w:num>
  <w:num w:numId="14">
    <w:abstractNumId w:val="16"/>
  </w:num>
  <w:num w:numId="15">
    <w:abstractNumId w:val="15"/>
  </w:num>
  <w:num w:numId="16">
    <w:abstractNumId w:val="27"/>
  </w:num>
  <w:num w:numId="17">
    <w:abstractNumId w:val="38"/>
  </w:num>
  <w:num w:numId="18">
    <w:abstractNumId w:val="19"/>
  </w:num>
  <w:num w:numId="19">
    <w:abstractNumId w:val="23"/>
  </w:num>
  <w:num w:numId="20">
    <w:abstractNumId w:val="13"/>
  </w:num>
  <w:num w:numId="21">
    <w:abstractNumId w:val="36"/>
  </w:num>
  <w:num w:numId="22">
    <w:abstractNumId w:val="7"/>
  </w:num>
  <w:num w:numId="23">
    <w:abstractNumId w:val="14"/>
  </w:num>
  <w:num w:numId="24">
    <w:abstractNumId w:val="17"/>
  </w:num>
  <w:num w:numId="25">
    <w:abstractNumId w:val="32"/>
  </w:num>
  <w:num w:numId="26">
    <w:abstractNumId w:val="34"/>
  </w:num>
  <w:num w:numId="27">
    <w:abstractNumId w:val="31"/>
  </w:num>
  <w:num w:numId="28">
    <w:abstractNumId w:val="40"/>
  </w:num>
  <w:num w:numId="29">
    <w:abstractNumId w:val="11"/>
  </w:num>
  <w:num w:numId="30">
    <w:abstractNumId w:val="22"/>
  </w:num>
  <w:num w:numId="31">
    <w:abstractNumId w:val="5"/>
  </w:num>
  <w:num w:numId="32">
    <w:abstractNumId w:val="35"/>
  </w:num>
  <w:num w:numId="33">
    <w:abstractNumId w:val="20"/>
  </w:num>
  <w:num w:numId="34">
    <w:abstractNumId w:val="28"/>
  </w:num>
  <w:num w:numId="35">
    <w:abstractNumId w:val="1"/>
  </w:num>
  <w:num w:numId="36">
    <w:abstractNumId w:val="8"/>
  </w:num>
  <w:num w:numId="37">
    <w:abstractNumId w:val="21"/>
  </w:num>
  <w:num w:numId="38">
    <w:abstractNumId w:val="26"/>
  </w:num>
  <w:num w:numId="39">
    <w:abstractNumId w:val="33"/>
  </w:num>
  <w:num w:numId="40">
    <w:abstractNumId w:val="29"/>
  </w:num>
  <w:num w:numId="41">
    <w:abstractNumId w:val="1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65"/>
    <w:rsid w:val="00002166"/>
    <w:rsid w:val="0000499B"/>
    <w:rsid w:val="00020163"/>
    <w:rsid w:val="0002094B"/>
    <w:rsid w:val="00064FEA"/>
    <w:rsid w:val="000743E0"/>
    <w:rsid w:val="00077CB0"/>
    <w:rsid w:val="0009167C"/>
    <w:rsid w:val="000A354A"/>
    <w:rsid w:val="000E0723"/>
    <w:rsid w:val="000E2CB0"/>
    <w:rsid w:val="000F0B98"/>
    <w:rsid w:val="00122ACD"/>
    <w:rsid w:val="00163085"/>
    <w:rsid w:val="001A53F6"/>
    <w:rsid w:val="001B4065"/>
    <w:rsid w:val="001E349F"/>
    <w:rsid w:val="00223CB9"/>
    <w:rsid w:val="0026282E"/>
    <w:rsid w:val="002A0DD5"/>
    <w:rsid w:val="002E0D37"/>
    <w:rsid w:val="00326AC7"/>
    <w:rsid w:val="00332968"/>
    <w:rsid w:val="00343E99"/>
    <w:rsid w:val="00366D82"/>
    <w:rsid w:val="00381349"/>
    <w:rsid w:val="003C0E62"/>
    <w:rsid w:val="003E55C9"/>
    <w:rsid w:val="0041168A"/>
    <w:rsid w:val="00473B3F"/>
    <w:rsid w:val="00491B6B"/>
    <w:rsid w:val="004926AC"/>
    <w:rsid w:val="0049367D"/>
    <w:rsid w:val="004A58D9"/>
    <w:rsid w:val="004B3202"/>
    <w:rsid w:val="004B452B"/>
    <w:rsid w:val="004C07C3"/>
    <w:rsid w:val="004D5E90"/>
    <w:rsid w:val="004E43EF"/>
    <w:rsid w:val="004F441C"/>
    <w:rsid w:val="00512600"/>
    <w:rsid w:val="00582769"/>
    <w:rsid w:val="00591A20"/>
    <w:rsid w:val="005D5DD9"/>
    <w:rsid w:val="005D7D47"/>
    <w:rsid w:val="00671E77"/>
    <w:rsid w:val="00693461"/>
    <w:rsid w:val="006E06EC"/>
    <w:rsid w:val="006E1BAC"/>
    <w:rsid w:val="007026B0"/>
    <w:rsid w:val="00703983"/>
    <w:rsid w:val="00710F16"/>
    <w:rsid w:val="0074089E"/>
    <w:rsid w:val="007941BD"/>
    <w:rsid w:val="007973A0"/>
    <w:rsid w:val="007B4590"/>
    <w:rsid w:val="007D5C3D"/>
    <w:rsid w:val="008248C9"/>
    <w:rsid w:val="00837F17"/>
    <w:rsid w:val="008514DD"/>
    <w:rsid w:val="00851C73"/>
    <w:rsid w:val="008C0181"/>
    <w:rsid w:val="008D4D56"/>
    <w:rsid w:val="008F4219"/>
    <w:rsid w:val="00916344"/>
    <w:rsid w:val="00933B7A"/>
    <w:rsid w:val="00940F9F"/>
    <w:rsid w:val="00993FE4"/>
    <w:rsid w:val="009B4DE2"/>
    <w:rsid w:val="009D0D81"/>
    <w:rsid w:val="009D16CF"/>
    <w:rsid w:val="009D5229"/>
    <w:rsid w:val="009E3FA2"/>
    <w:rsid w:val="00A01F17"/>
    <w:rsid w:val="00A1112D"/>
    <w:rsid w:val="00A151B3"/>
    <w:rsid w:val="00A45CFE"/>
    <w:rsid w:val="00A92279"/>
    <w:rsid w:val="00AA1F3C"/>
    <w:rsid w:val="00AE5442"/>
    <w:rsid w:val="00AF5C50"/>
    <w:rsid w:val="00B01BA1"/>
    <w:rsid w:val="00B03C21"/>
    <w:rsid w:val="00B24123"/>
    <w:rsid w:val="00B32CC3"/>
    <w:rsid w:val="00B56CAE"/>
    <w:rsid w:val="00B67776"/>
    <w:rsid w:val="00B97837"/>
    <w:rsid w:val="00BE6DD5"/>
    <w:rsid w:val="00C10AEE"/>
    <w:rsid w:val="00C11E97"/>
    <w:rsid w:val="00C124FA"/>
    <w:rsid w:val="00C313BE"/>
    <w:rsid w:val="00C3757C"/>
    <w:rsid w:val="00C93C85"/>
    <w:rsid w:val="00CA38BD"/>
    <w:rsid w:val="00CB0B06"/>
    <w:rsid w:val="00CB2C70"/>
    <w:rsid w:val="00CF0077"/>
    <w:rsid w:val="00D627A4"/>
    <w:rsid w:val="00D74B32"/>
    <w:rsid w:val="00DD1376"/>
    <w:rsid w:val="00DF718E"/>
    <w:rsid w:val="00E263E0"/>
    <w:rsid w:val="00E756E5"/>
    <w:rsid w:val="00E76967"/>
    <w:rsid w:val="00E96128"/>
    <w:rsid w:val="00EA06E8"/>
    <w:rsid w:val="00EB74BD"/>
    <w:rsid w:val="00EE3CD0"/>
    <w:rsid w:val="00EE41AE"/>
    <w:rsid w:val="00EF3D64"/>
    <w:rsid w:val="00F515F5"/>
    <w:rsid w:val="00F75076"/>
    <w:rsid w:val="00F840F4"/>
    <w:rsid w:val="00FA10F3"/>
    <w:rsid w:val="00FC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BF5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0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9D0D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40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4065"/>
  </w:style>
  <w:style w:type="paragraph" w:styleId="Fuzeile">
    <w:name w:val="footer"/>
    <w:basedOn w:val="Standard"/>
    <w:link w:val="FuzeileZchn"/>
    <w:uiPriority w:val="99"/>
    <w:unhideWhenUsed/>
    <w:rsid w:val="001B40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4065"/>
  </w:style>
  <w:style w:type="paragraph" w:styleId="KeinLeerraum">
    <w:name w:val="No Spacing"/>
    <w:uiPriority w:val="1"/>
    <w:qFormat/>
    <w:rsid w:val="001B406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1B4065"/>
    <w:pPr>
      <w:ind w:left="720"/>
      <w:contextualSpacing/>
    </w:pPr>
  </w:style>
  <w:style w:type="paragraph" w:customStyle="1" w:styleId="Rahmeninhalt">
    <w:name w:val="Rahmeninhalt"/>
    <w:basedOn w:val="Standard"/>
    <w:qFormat/>
    <w:rsid w:val="00C11E97"/>
    <w:pPr>
      <w:spacing w:after="200" w:line="276" w:lineRule="auto"/>
      <w:jc w:val="both"/>
    </w:pPr>
    <w:rPr>
      <w:rFonts w:ascii="Calibri" w:eastAsia="Calibri" w:hAnsi="Calibri" w:cstheme="minorHAns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4D5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4D5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E0D3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D0D81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D0D81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9D0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2025-06-24T08:32:00Z</dcterms:created>
  <dcterms:modified xsi:type="dcterms:W3CDTF">2025-06-24T08:45:00Z</dcterms:modified>
</cp:coreProperties>
</file>