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93609" w14:textId="767261D6" w:rsidR="00096695" w:rsidRDefault="00096695" w:rsidP="006941F8">
      <w:pPr>
        <w:rPr>
          <w:rFonts w:ascii="Arial" w:hAnsi="Arial" w:cs="Arial"/>
          <w:b/>
          <w:sz w:val="22"/>
          <w:szCs w:val="22"/>
          <w:u w:val="single"/>
        </w:rPr>
      </w:pPr>
    </w:p>
    <w:p w14:paraId="200AC81F" w14:textId="77777777" w:rsidR="00096695" w:rsidRDefault="00096695" w:rsidP="006941F8">
      <w:pPr>
        <w:rPr>
          <w:rFonts w:ascii="Arial" w:hAnsi="Arial" w:cs="Arial"/>
          <w:b/>
          <w:sz w:val="22"/>
          <w:szCs w:val="22"/>
          <w:u w:val="single"/>
        </w:rPr>
      </w:pPr>
    </w:p>
    <w:p w14:paraId="58AC005D" w14:textId="77777777" w:rsidR="00096695" w:rsidRDefault="00096695" w:rsidP="006941F8">
      <w:pPr>
        <w:rPr>
          <w:rFonts w:ascii="Arial" w:hAnsi="Arial" w:cs="Arial"/>
          <w:b/>
          <w:sz w:val="22"/>
          <w:szCs w:val="22"/>
          <w:u w:val="single"/>
        </w:rPr>
      </w:pPr>
    </w:p>
    <w:p w14:paraId="5996C4FA" w14:textId="77777777" w:rsidR="00096695" w:rsidRDefault="00096695" w:rsidP="006941F8">
      <w:pPr>
        <w:rPr>
          <w:rFonts w:ascii="Arial" w:hAnsi="Arial" w:cs="Arial"/>
          <w:b/>
          <w:sz w:val="22"/>
          <w:szCs w:val="22"/>
          <w:u w:val="single"/>
        </w:rPr>
      </w:pPr>
    </w:p>
    <w:p w14:paraId="080F98D2" w14:textId="77777777" w:rsidR="00096695" w:rsidRDefault="00096695" w:rsidP="006941F8">
      <w:pPr>
        <w:rPr>
          <w:rFonts w:ascii="Arial" w:hAnsi="Arial" w:cs="Arial"/>
          <w:b/>
          <w:sz w:val="22"/>
          <w:szCs w:val="22"/>
          <w:u w:val="single"/>
        </w:rPr>
      </w:pPr>
    </w:p>
    <w:p w14:paraId="59665647" w14:textId="77777777" w:rsidR="00096695" w:rsidRDefault="00096695" w:rsidP="006941F8">
      <w:pPr>
        <w:rPr>
          <w:rFonts w:ascii="Arial" w:hAnsi="Arial" w:cs="Arial"/>
          <w:b/>
          <w:sz w:val="22"/>
          <w:szCs w:val="22"/>
          <w:u w:val="single"/>
        </w:rPr>
      </w:pPr>
    </w:p>
    <w:p w14:paraId="4608BF27" w14:textId="77777777" w:rsidR="00096695" w:rsidRDefault="00096695" w:rsidP="006941F8">
      <w:pPr>
        <w:rPr>
          <w:rFonts w:ascii="Arial" w:hAnsi="Arial" w:cs="Arial"/>
          <w:b/>
          <w:sz w:val="22"/>
          <w:szCs w:val="22"/>
          <w:u w:val="single"/>
        </w:rPr>
      </w:pPr>
    </w:p>
    <w:p w14:paraId="589A2172" w14:textId="0EF46A55" w:rsidR="006941F8" w:rsidRPr="001E5156" w:rsidRDefault="001A7819" w:rsidP="00096695">
      <w:pPr>
        <w:jc w:val="center"/>
        <w:rPr>
          <w:rFonts w:ascii="Arial" w:hAnsi="Arial" w:cs="Arial"/>
          <w:b/>
          <w:sz w:val="28"/>
          <w:szCs w:val="28"/>
        </w:rPr>
      </w:pPr>
      <w:r w:rsidRPr="001E5156">
        <w:rPr>
          <w:rFonts w:ascii="Arial" w:hAnsi="Arial" w:cs="Arial"/>
          <w:b/>
          <w:sz w:val="28"/>
          <w:szCs w:val="28"/>
        </w:rPr>
        <w:t>Hinweise zu</w:t>
      </w:r>
      <w:r w:rsidR="004353E0" w:rsidRPr="001E5156">
        <w:rPr>
          <w:rFonts w:ascii="Arial" w:hAnsi="Arial" w:cs="Arial"/>
          <w:b/>
          <w:sz w:val="28"/>
          <w:szCs w:val="28"/>
        </w:rPr>
        <w:t>r</w:t>
      </w:r>
      <w:r w:rsidRPr="001E5156">
        <w:rPr>
          <w:rFonts w:ascii="Arial" w:hAnsi="Arial" w:cs="Arial"/>
          <w:b/>
          <w:sz w:val="28"/>
          <w:szCs w:val="28"/>
        </w:rPr>
        <w:t xml:space="preserve"> B</w:t>
      </w:r>
      <w:r w:rsidR="006941F8" w:rsidRPr="001E5156">
        <w:rPr>
          <w:rFonts w:ascii="Arial" w:hAnsi="Arial" w:cs="Arial"/>
          <w:b/>
          <w:sz w:val="28"/>
          <w:szCs w:val="28"/>
        </w:rPr>
        <w:t>eratung / zum Beratungsbogen</w:t>
      </w:r>
    </w:p>
    <w:p w14:paraId="2C01E9EF" w14:textId="77777777" w:rsidR="006941F8" w:rsidRDefault="006941F8" w:rsidP="006941F8"/>
    <w:p w14:paraId="60782F4B" w14:textId="77777777" w:rsidR="00096695" w:rsidRDefault="00096695" w:rsidP="006941F8"/>
    <w:p w14:paraId="7DBB364C" w14:textId="520C3801" w:rsidR="006941F8" w:rsidRPr="00FD6967" w:rsidRDefault="007B1100" w:rsidP="00694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Nach § </w:t>
      </w:r>
      <w:r w:rsidR="00744B09">
        <w:rPr>
          <w:rFonts w:ascii="Arial" w:hAnsi="Arial" w:cs="Arial"/>
          <w:sz w:val="22"/>
          <w:szCs w:val="22"/>
        </w:rPr>
        <w:t>44 Abs.</w:t>
      </w:r>
      <w:r>
        <w:rPr>
          <w:rFonts w:ascii="Arial" w:hAnsi="Arial" w:cs="Arial"/>
          <w:sz w:val="22"/>
          <w:szCs w:val="22"/>
        </w:rPr>
        <w:t xml:space="preserve"> 1 des</w:t>
      </w:r>
      <w:r w:rsidR="006941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Schulgesetzes des Landes Nordrhein-Westfalen</w:t>
      </w:r>
      <w:r w:rsidR="006941F8" w:rsidRPr="00F93D7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haben Lernende und Eltern</w:t>
      </w:r>
      <w:r w:rsidR="006941F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7B1100">
        <w:rPr>
          <w:rFonts w:ascii="Arial" w:hAnsi="Arial" w:cs="Arial"/>
          <w:bCs/>
          <w:color w:val="000000"/>
          <w:sz w:val="22"/>
          <w:szCs w:val="22"/>
        </w:rPr>
        <w:t xml:space="preserve">in allen grundsätzlichen und wichtigen Schulangelegenheiten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das Recht </w:t>
      </w:r>
      <w:r w:rsidR="006941F8">
        <w:rPr>
          <w:rFonts w:ascii="Arial" w:hAnsi="Arial" w:cs="Arial"/>
          <w:bCs/>
          <w:color w:val="000000"/>
          <w:sz w:val="22"/>
          <w:szCs w:val="22"/>
        </w:rPr>
        <w:t xml:space="preserve">auf umfassende </w:t>
      </w:r>
      <w:r>
        <w:rPr>
          <w:rFonts w:ascii="Arial" w:hAnsi="Arial" w:cs="Arial"/>
          <w:bCs/>
          <w:color w:val="000000"/>
          <w:sz w:val="22"/>
          <w:szCs w:val="22"/>
        </w:rPr>
        <w:t>Information und Beratung.</w:t>
      </w:r>
      <w:r w:rsidR="006941F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D6967">
        <w:rPr>
          <w:rFonts w:ascii="Arial" w:hAnsi="Arial" w:cs="Arial"/>
          <w:sz w:val="22"/>
          <w:szCs w:val="22"/>
        </w:rPr>
        <w:t xml:space="preserve">Die </w:t>
      </w:r>
      <w:r w:rsidR="00FD6967" w:rsidRPr="00F93D74">
        <w:rPr>
          <w:rFonts w:ascii="Arial" w:hAnsi="Arial" w:cs="Arial"/>
          <w:sz w:val="22"/>
          <w:szCs w:val="22"/>
        </w:rPr>
        <w:t xml:space="preserve">Einbindung der Sorgeberechtigten bei nicht volljährigen </w:t>
      </w:r>
      <w:r w:rsidR="00FD6967">
        <w:rPr>
          <w:rFonts w:ascii="Arial" w:hAnsi="Arial" w:cs="Arial"/>
          <w:sz w:val="22"/>
          <w:szCs w:val="22"/>
        </w:rPr>
        <w:t xml:space="preserve">Studierenden muss gewährleistet sein. </w:t>
      </w:r>
    </w:p>
    <w:p w14:paraId="121EEA96" w14:textId="77777777" w:rsidR="006941F8" w:rsidRDefault="006941F8" w:rsidP="006941F8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71A4266" w14:textId="77777777" w:rsidR="006941F8" w:rsidRDefault="007B1100" w:rsidP="007B110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color w:val="000000"/>
          <w:sz w:val="20"/>
        </w:rPr>
      </w:pPr>
      <w:bookmarkStart w:id="0" w:name="P3-A1"/>
      <w:bookmarkEnd w:id="0"/>
      <w:r>
        <w:rPr>
          <w:rFonts w:ascii="Arial" w:hAnsi="Arial" w:cs="Arial"/>
          <w:color w:val="000000"/>
          <w:sz w:val="20"/>
        </w:rPr>
        <w:br/>
        <w:t xml:space="preserve">(1) </w:t>
      </w:r>
      <w:r w:rsidRPr="007B1100">
        <w:rPr>
          <w:rFonts w:ascii="Arial" w:hAnsi="Arial" w:cs="Arial"/>
          <w:color w:val="000000"/>
          <w:sz w:val="20"/>
        </w:rPr>
        <w:t>Eltern sowie Schülerinnen und Schüler sind in allen grundsätzlichen und wichtigen Schulangele</w:t>
      </w:r>
      <w:r>
        <w:rPr>
          <w:rFonts w:ascii="Arial" w:hAnsi="Arial" w:cs="Arial"/>
          <w:color w:val="000000"/>
          <w:sz w:val="20"/>
        </w:rPr>
        <w:t>-</w:t>
      </w:r>
      <w:r w:rsidRPr="007B1100">
        <w:rPr>
          <w:rFonts w:ascii="Arial" w:hAnsi="Arial" w:cs="Arial"/>
          <w:color w:val="000000"/>
          <w:sz w:val="20"/>
        </w:rPr>
        <w:t>genheiten zu informieren und zu beraten.</w:t>
      </w:r>
      <w:r w:rsidR="005E65CF">
        <w:rPr>
          <w:rFonts w:ascii="Arial" w:hAnsi="Arial" w:cs="Arial"/>
          <w:color w:val="000000"/>
          <w:sz w:val="20"/>
        </w:rPr>
        <w:t xml:space="preserve"> […]</w:t>
      </w:r>
      <w:r>
        <w:rPr>
          <w:rFonts w:ascii="Arial" w:hAnsi="Arial" w:cs="Arial"/>
          <w:color w:val="000000"/>
          <w:sz w:val="20"/>
        </w:rPr>
        <w:br/>
      </w:r>
    </w:p>
    <w:p w14:paraId="55722EF3" w14:textId="77777777" w:rsidR="007B1100" w:rsidRDefault="007B1100" w:rsidP="007B1100">
      <w:pPr>
        <w:ind w:left="720"/>
        <w:rPr>
          <w:rFonts w:ascii="Arial" w:hAnsi="Arial" w:cs="Arial"/>
          <w:color w:val="000000"/>
          <w:sz w:val="20"/>
        </w:rPr>
      </w:pPr>
    </w:p>
    <w:p w14:paraId="18800FB3" w14:textId="0844CF1A" w:rsidR="007B1100" w:rsidRDefault="005E65CF" w:rsidP="000966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Inhalte der Beratungen sollten von Seiten der Fachschule</w:t>
      </w:r>
      <w:r w:rsidR="007A087D">
        <w:rPr>
          <w:rFonts w:ascii="Arial" w:hAnsi="Arial" w:cs="Arial"/>
          <w:sz w:val="22"/>
          <w:szCs w:val="22"/>
        </w:rPr>
        <w:t xml:space="preserve"> bzw. Berufsfachschule</w:t>
      </w:r>
      <w:r>
        <w:rPr>
          <w:rFonts w:ascii="Arial" w:hAnsi="Arial" w:cs="Arial"/>
          <w:sz w:val="22"/>
          <w:szCs w:val="22"/>
        </w:rPr>
        <w:t xml:space="preserve"> do</w:t>
      </w:r>
      <w:r w:rsidR="0031489C">
        <w:rPr>
          <w:rFonts w:ascii="Arial" w:hAnsi="Arial" w:cs="Arial"/>
          <w:sz w:val="22"/>
          <w:szCs w:val="22"/>
        </w:rPr>
        <w:t xml:space="preserve">kumentiert werden. </w:t>
      </w:r>
      <w:r w:rsidR="008A5F8D">
        <w:rPr>
          <w:rFonts w:ascii="Arial" w:hAnsi="Arial" w:cs="Arial"/>
          <w:sz w:val="22"/>
          <w:szCs w:val="22"/>
        </w:rPr>
        <w:t>D</w:t>
      </w:r>
      <w:r w:rsidR="0031489C">
        <w:rPr>
          <w:rFonts w:ascii="Arial" w:hAnsi="Arial" w:cs="Arial"/>
          <w:sz w:val="22"/>
          <w:szCs w:val="22"/>
        </w:rPr>
        <w:t>en Fachschulen</w:t>
      </w:r>
      <w:r w:rsidR="001A7819">
        <w:rPr>
          <w:rFonts w:ascii="Arial" w:hAnsi="Arial" w:cs="Arial"/>
          <w:sz w:val="22"/>
          <w:szCs w:val="22"/>
        </w:rPr>
        <w:t xml:space="preserve"> bzw. </w:t>
      </w:r>
      <w:r w:rsidR="00B13E07">
        <w:rPr>
          <w:rFonts w:ascii="Arial" w:hAnsi="Arial" w:cs="Arial"/>
          <w:sz w:val="22"/>
          <w:szCs w:val="22"/>
        </w:rPr>
        <w:t>Berufsf</w:t>
      </w:r>
      <w:r w:rsidR="0031489C">
        <w:rPr>
          <w:rFonts w:ascii="Arial" w:hAnsi="Arial" w:cs="Arial"/>
          <w:sz w:val="22"/>
          <w:szCs w:val="22"/>
        </w:rPr>
        <w:t xml:space="preserve">achschulen </w:t>
      </w:r>
      <w:r w:rsidR="008A5F8D">
        <w:rPr>
          <w:rFonts w:ascii="Arial" w:hAnsi="Arial" w:cs="Arial"/>
          <w:sz w:val="22"/>
          <w:szCs w:val="22"/>
        </w:rPr>
        <w:t xml:space="preserve">wird </w:t>
      </w:r>
      <w:r w:rsidR="0031489C">
        <w:rPr>
          <w:rFonts w:ascii="Arial" w:hAnsi="Arial" w:cs="Arial"/>
          <w:sz w:val="22"/>
          <w:szCs w:val="22"/>
        </w:rPr>
        <w:t xml:space="preserve">empfohlen, einen Beratungsbogen zu entwickeln und als Grundlage zur Durchführung von Beratungsgesprächen einzusetzen. </w:t>
      </w:r>
      <w:r w:rsidR="008A5F8D">
        <w:rPr>
          <w:rFonts w:ascii="Arial" w:hAnsi="Arial" w:cs="Arial"/>
          <w:sz w:val="22"/>
          <w:szCs w:val="22"/>
        </w:rPr>
        <w:t>Dazu sollen folgende Kriterien berücksichtigt werden:</w:t>
      </w:r>
    </w:p>
    <w:p w14:paraId="03E6FD54" w14:textId="77777777" w:rsidR="008A5F8D" w:rsidRDefault="008A5F8D" w:rsidP="000966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9134F0" w14:textId="77777777" w:rsidR="008A5F8D" w:rsidRDefault="008A5F8D" w:rsidP="0009669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Beratungsbogen soll sich an den beruflichen Handlungskompetenzen, die im Bildungsgang vermittelt werden, orientieren.</w:t>
      </w:r>
    </w:p>
    <w:p w14:paraId="10A8C896" w14:textId="7897CCBD" w:rsidR="008A5F8D" w:rsidRDefault="008A5F8D" w:rsidP="0009669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Beratungsbogen soll eine Selbsteinschätzung der Studierenden</w:t>
      </w:r>
      <w:r w:rsidR="001A7819">
        <w:rPr>
          <w:rFonts w:ascii="Arial" w:hAnsi="Arial" w:cs="Arial"/>
          <w:sz w:val="22"/>
          <w:szCs w:val="22"/>
        </w:rPr>
        <w:t xml:space="preserve"> bzw. der </w:t>
      </w:r>
      <w:r w:rsidR="00450CEF">
        <w:rPr>
          <w:rFonts w:ascii="Arial" w:hAnsi="Arial" w:cs="Arial"/>
          <w:sz w:val="22"/>
          <w:szCs w:val="22"/>
        </w:rPr>
        <w:t>Schüler</w:t>
      </w:r>
      <w:r w:rsidR="00B13E07">
        <w:rPr>
          <w:rFonts w:ascii="Arial" w:hAnsi="Arial" w:cs="Arial"/>
          <w:sz w:val="22"/>
          <w:szCs w:val="22"/>
        </w:rPr>
        <w:t>innen</w:t>
      </w:r>
      <w:r>
        <w:rPr>
          <w:rFonts w:ascii="Arial" w:hAnsi="Arial" w:cs="Arial"/>
          <w:sz w:val="22"/>
          <w:szCs w:val="22"/>
        </w:rPr>
        <w:t xml:space="preserve"> </w:t>
      </w:r>
      <w:r w:rsidR="00450CEF">
        <w:rPr>
          <w:rFonts w:ascii="Arial" w:hAnsi="Arial" w:cs="Arial"/>
          <w:sz w:val="22"/>
          <w:szCs w:val="22"/>
        </w:rPr>
        <w:t xml:space="preserve">und Schüler </w:t>
      </w:r>
      <w:r>
        <w:rPr>
          <w:rFonts w:ascii="Arial" w:hAnsi="Arial" w:cs="Arial"/>
          <w:sz w:val="22"/>
          <w:szCs w:val="22"/>
        </w:rPr>
        <w:t>ermöglichen.</w:t>
      </w:r>
    </w:p>
    <w:p w14:paraId="3623DD76" w14:textId="77777777" w:rsidR="008A5F8D" w:rsidRDefault="008A5F8D" w:rsidP="0009669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Beratungsbogen soll eine Fr</w:t>
      </w:r>
      <w:r w:rsidR="00FD6967">
        <w:rPr>
          <w:rFonts w:ascii="Arial" w:hAnsi="Arial" w:cs="Arial"/>
          <w:sz w:val="22"/>
          <w:szCs w:val="22"/>
        </w:rPr>
        <w:t>emdeinschätzung durch die</w:t>
      </w:r>
      <w:r>
        <w:rPr>
          <w:rFonts w:ascii="Arial" w:hAnsi="Arial" w:cs="Arial"/>
          <w:sz w:val="22"/>
          <w:szCs w:val="22"/>
        </w:rPr>
        <w:t xml:space="preserve"> Lehrenden ermöglichen.</w:t>
      </w:r>
    </w:p>
    <w:p w14:paraId="18F3CFD6" w14:textId="77777777" w:rsidR="00FD6967" w:rsidRDefault="00FD6967" w:rsidP="0009669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Gegebenenfalls getroffene Zielvereinbarungen bzw. Konsequenzen sollen in den Beratungsbogen aufgenommen werden.</w:t>
      </w:r>
    </w:p>
    <w:p w14:paraId="5C7901A8" w14:textId="33795C95" w:rsidR="00FD6967" w:rsidRDefault="00FD6967" w:rsidP="0009669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getroffenen</w:t>
      </w:r>
      <w:r w:rsidR="001A78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Vereinbarungen bzw. Konsequenzen werden von allen Beteiligten des Beratungsgesprächs durch Unterschriften </w:t>
      </w:r>
      <w:r w:rsidR="00096695">
        <w:rPr>
          <w:rFonts w:ascii="Arial" w:hAnsi="Arial" w:cs="Arial"/>
          <w:sz w:val="22"/>
          <w:szCs w:val="22"/>
        </w:rPr>
        <w:t xml:space="preserve">auf dem Beratungsbogen </w:t>
      </w:r>
      <w:r>
        <w:rPr>
          <w:rFonts w:ascii="Arial" w:hAnsi="Arial" w:cs="Arial"/>
          <w:sz w:val="22"/>
          <w:szCs w:val="22"/>
        </w:rPr>
        <w:t xml:space="preserve">bestätigt. </w:t>
      </w:r>
    </w:p>
    <w:p w14:paraId="29417DB9" w14:textId="77777777" w:rsidR="00B545A2" w:rsidRDefault="00B545A2" w:rsidP="000966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80E711" w14:textId="665EC67E" w:rsidR="00B545A2" w:rsidRPr="00F93D74" w:rsidRDefault="00B545A2" w:rsidP="000966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Zuständig für die Durchführung</w:t>
      </w:r>
      <w:r w:rsidR="00273A68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</w:t>
      </w:r>
      <w:r w:rsidR="00273A68">
        <w:rPr>
          <w:rFonts w:ascii="Arial" w:hAnsi="Arial" w:cs="Arial"/>
          <w:sz w:val="22"/>
          <w:szCs w:val="22"/>
        </w:rPr>
        <w:t xml:space="preserve">und Aufzeichnungen </w:t>
      </w:r>
      <w:r>
        <w:rPr>
          <w:rFonts w:ascii="Arial" w:hAnsi="Arial" w:cs="Arial"/>
          <w:sz w:val="22"/>
          <w:szCs w:val="22"/>
        </w:rPr>
        <w:t xml:space="preserve">von Beratungsgesprächen ist jede Lehrkraft der jeweiligen Klasse. Die Aufzeichnungen </w:t>
      </w:r>
      <w:r w:rsidR="00096695">
        <w:rPr>
          <w:rFonts w:ascii="Arial" w:hAnsi="Arial" w:cs="Arial"/>
          <w:sz w:val="22"/>
          <w:szCs w:val="22"/>
        </w:rPr>
        <w:t>eines</w:t>
      </w:r>
      <w:r>
        <w:rPr>
          <w:rFonts w:ascii="Arial" w:hAnsi="Arial" w:cs="Arial"/>
          <w:sz w:val="22"/>
          <w:szCs w:val="22"/>
        </w:rPr>
        <w:t xml:space="preserve"> </w:t>
      </w:r>
      <w:r w:rsidR="00096695">
        <w:rPr>
          <w:rFonts w:ascii="Arial" w:hAnsi="Arial" w:cs="Arial"/>
          <w:sz w:val="22"/>
          <w:szCs w:val="22"/>
        </w:rPr>
        <w:t>Beratungsgesprächs</w:t>
      </w:r>
      <w:r>
        <w:rPr>
          <w:rFonts w:ascii="Arial" w:hAnsi="Arial" w:cs="Arial"/>
          <w:sz w:val="22"/>
          <w:szCs w:val="22"/>
        </w:rPr>
        <w:t xml:space="preserve"> werden</w:t>
      </w:r>
      <w:r w:rsidR="00B46391">
        <w:rPr>
          <w:rFonts w:ascii="Arial" w:hAnsi="Arial" w:cs="Arial"/>
          <w:sz w:val="22"/>
          <w:szCs w:val="22"/>
        </w:rPr>
        <w:t xml:space="preserve"> von der beratenden Lehrkraft</w:t>
      </w:r>
      <w:r>
        <w:rPr>
          <w:rFonts w:ascii="Arial" w:hAnsi="Arial" w:cs="Arial"/>
          <w:sz w:val="22"/>
          <w:szCs w:val="22"/>
        </w:rPr>
        <w:t xml:space="preserve"> im jeweiligen Klassenordner abgelegt.</w:t>
      </w:r>
    </w:p>
    <w:p w14:paraId="7C2D4E3D" w14:textId="77777777" w:rsidR="005E65CF" w:rsidRDefault="005E65CF" w:rsidP="005E65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1F7CE8" w14:textId="77777777" w:rsidR="005E65CF" w:rsidRDefault="005E65CF" w:rsidP="005E65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007CF22" w14:textId="77777777" w:rsidR="006941F8" w:rsidRPr="00F93D74" w:rsidRDefault="006941F8" w:rsidP="00694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A23920" w14:textId="77777777" w:rsidR="006941F8" w:rsidRDefault="006941F8" w:rsidP="006941F8"/>
    <w:p w14:paraId="38763813" w14:textId="77777777" w:rsidR="00846FAD" w:rsidRDefault="00846FAD">
      <w:bookmarkStart w:id="1" w:name="_GoBack"/>
      <w:bookmarkEnd w:id="1"/>
    </w:p>
    <w:sectPr w:rsidR="00846FAD" w:rsidSect="004C19AA">
      <w:headerReference w:type="default" r:id="rId8"/>
      <w:footerReference w:type="default" r:id="rId9"/>
      <w:pgSz w:w="11906" w:h="16838"/>
      <w:pgMar w:top="851" w:right="1417" w:bottom="1134" w:left="1417" w:header="708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1D087" w14:textId="77777777" w:rsidR="007906C1" w:rsidRDefault="007906C1">
      <w:r>
        <w:separator/>
      </w:r>
    </w:p>
  </w:endnote>
  <w:endnote w:type="continuationSeparator" w:id="0">
    <w:p w14:paraId="533C6607" w14:textId="77777777" w:rsidR="007906C1" w:rsidRDefault="007906C1">
      <w:r>
        <w:continuationSeparator/>
      </w:r>
    </w:p>
  </w:endnote>
  <w:endnote w:type="continuationNotice" w:id="1">
    <w:p w14:paraId="6F3F6DA0" w14:textId="77777777" w:rsidR="007906C1" w:rsidRDefault="007906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9640" w14:textId="3D3B0F24" w:rsidR="00BF0A0D" w:rsidRPr="00BF0A0D" w:rsidRDefault="00BF0A0D" w:rsidP="00BF0A0D">
    <w:pPr>
      <w:pBdr>
        <w:top w:val="single" w:sz="4" w:space="1" w:color="auto"/>
      </w:pBd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</w:rPr>
    </w:pPr>
    <w:r w:rsidRPr="00BF0A0D">
      <w:rPr>
        <w:rFonts w:asciiTheme="minorHAnsi" w:eastAsiaTheme="minorHAnsi" w:hAnsiTheme="minorHAnsi" w:cstheme="minorBidi"/>
        <w:sz w:val="22"/>
        <w:szCs w:val="22"/>
      </w:rPr>
      <w:t>QM-H</w:t>
    </w:r>
    <w:r w:rsidR="00B279C7">
      <w:rPr>
        <w:rFonts w:asciiTheme="minorHAnsi" w:eastAsiaTheme="minorHAnsi" w:hAnsiTheme="minorHAnsi" w:cstheme="minorBidi"/>
        <w:sz w:val="22"/>
        <w:szCs w:val="22"/>
      </w:rPr>
      <w:t>andbuch  AZAV NRW</w:t>
    </w:r>
    <w:r w:rsidR="00B279C7">
      <w:rPr>
        <w:rFonts w:asciiTheme="minorHAnsi" w:eastAsiaTheme="minorHAnsi" w:hAnsiTheme="minorHAnsi" w:cstheme="minorBidi"/>
        <w:sz w:val="22"/>
        <w:szCs w:val="22"/>
      </w:rPr>
      <w:tab/>
    </w:r>
    <w:r w:rsidR="00B279C7">
      <w:rPr>
        <w:rFonts w:asciiTheme="minorHAnsi" w:eastAsiaTheme="minorHAnsi" w:hAnsiTheme="minorHAnsi" w:cstheme="minorBidi"/>
        <w:sz w:val="22"/>
        <w:szCs w:val="22"/>
      </w:rPr>
      <w:tab/>
    </w:r>
    <w:r w:rsidR="001E5156">
      <w:rPr>
        <w:rFonts w:asciiTheme="minorHAnsi" w:eastAsiaTheme="minorHAnsi" w:hAnsiTheme="minorHAnsi" w:cstheme="minorBidi"/>
        <w:sz w:val="22"/>
        <w:szCs w:val="22"/>
      </w:rPr>
      <w:t>Stand:</w:t>
    </w:r>
    <w:r w:rsidR="001A7819">
      <w:rPr>
        <w:rFonts w:asciiTheme="minorHAnsi" w:eastAsiaTheme="minorHAnsi" w:hAnsiTheme="minorHAnsi" w:cstheme="minorBidi"/>
        <w:sz w:val="22"/>
        <w:szCs w:val="22"/>
      </w:rPr>
      <w:t xml:space="preserve"> 08.10</w:t>
    </w:r>
    <w:r w:rsidR="00D85EC4">
      <w:rPr>
        <w:rFonts w:asciiTheme="minorHAnsi" w:eastAsiaTheme="minorHAnsi" w:hAnsiTheme="minorHAnsi" w:cstheme="minorBidi"/>
        <w:sz w:val="22"/>
        <w:szCs w:val="22"/>
      </w:rPr>
      <w:t>.2024</w:t>
    </w:r>
  </w:p>
  <w:p w14:paraId="795CFE23" w14:textId="77792E9C" w:rsidR="006941F8" w:rsidRPr="004C19AA" w:rsidRDefault="001E08EA" w:rsidP="004C19AA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</w:rPr>
    </w:pPr>
    <w:r>
      <w:rPr>
        <w:rFonts w:asciiTheme="minorHAnsi" w:eastAsiaTheme="minorHAnsi" w:hAnsiTheme="minorHAnsi" w:cstheme="minorBidi"/>
        <w:sz w:val="22"/>
        <w:szCs w:val="22"/>
      </w:rPr>
      <w:fldChar w:fldCharType="begin"/>
    </w:r>
    <w:r>
      <w:rPr>
        <w:rFonts w:asciiTheme="minorHAnsi" w:eastAsiaTheme="minorHAnsi" w:hAnsiTheme="minorHAnsi" w:cstheme="minorBidi"/>
        <w:sz w:val="22"/>
        <w:szCs w:val="22"/>
      </w:rPr>
      <w:instrText xml:space="preserve"> FILENAME \* MERGEFORMAT </w:instrText>
    </w:r>
    <w:r>
      <w:rPr>
        <w:rFonts w:asciiTheme="minorHAnsi" w:eastAsiaTheme="minorHAnsi" w:hAnsiTheme="minorHAnsi" w:cstheme="minorBidi"/>
        <w:sz w:val="22"/>
        <w:szCs w:val="22"/>
      </w:rPr>
      <w:fldChar w:fldCharType="separate"/>
    </w:r>
    <w:r>
      <w:rPr>
        <w:rFonts w:asciiTheme="minorHAnsi" w:eastAsiaTheme="minorHAnsi" w:hAnsiTheme="minorHAnsi" w:cstheme="minorBidi"/>
        <w:noProof/>
        <w:sz w:val="22"/>
        <w:szCs w:val="22"/>
      </w:rPr>
      <w:t>7.1 NRW Hinweise zur Beratung.docx</w:t>
    </w:r>
    <w:r>
      <w:rPr>
        <w:rFonts w:asciiTheme="minorHAnsi" w:eastAsiaTheme="minorHAnsi" w:hAnsiTheme="minorHAnsi" w:cstheme="minorBidi"/>
        <w:sz w:val="22"/>
        <w:szCs w:val="22"/>
      </w:rPr>
      <w:fldChar w:fldCharType="end"/>
    </w:r>
    <w:r w:rsidR="00B279C7">
      <w:rPr>
        <w:rFonts w:asciiTheme="minorHAnsi" w:eastAsiaTheme="minorHAnsi" w:hAnsiTheme="minorHAnsi" w:cstheme="minorBidi"/>
        <w:sz w:val="22"/>
        <w:szCs w:val="22"/>
      </w:rPr>
      <w:tab/>
    </w:r>
    <w:r w:rsidR="00BF0A0D" w:rsidRPr="00BF0A0D">
      <w:rPr>
        <w:rFonts w:asciiTheme="minorHAnsi" w:eastAsiaTheme="minorHAnsi" w:hAnsiTheme="minorHAnsi" w:cstheme="minorBidi"/>
        <w:sz w:val="22"/>
        <w:szCs w:val="22"/>
      </w:rPr>
      <w:tab/>
      <w:t xml:space="preserve">Seite </w:t>
    </w:r>
    <w:r w:rsidR="00BF0A0D" w:rsidRPr="00BF0A0D">
      <w:rPr>
        <w:rFonts w:asciiTheme="minorHAnsi" w:eastAsiaTheme="minorHAnsi" w:hAnsiTheme="minorHAnsi" w:cstheme="minorBidi"/>
        <w:sz w:val="22"/>
        <w:szCs w:val="22"/>
      </w:rPr>
      <w:fldChar w:fldCharType="begin"/>
    </w:r>
    <w:r w:rsidR="00BF0A0D" w:rsidRPr="00BF0A0D">
      <w:rPr>
        <w:rFonts w:asciiTheme="minorHAnsi" w:eastAsiaTheme="minorHAnsi" w:hAnsiTheme="minorHAnsi" w:cstheme="minorBidi"/>
        <w:sz w:val="22"/>
        <w:szCs w:val="22"/>
      </w:rPr>
      <w:instrText>PAGE   \* MERGEFORMAT</w:instrText>
    </w:r>
    <w:r w:rsidR="00BF0A0D" w:rsidRPr="00BF0A0D">
      <w:rPr>
        <w:rFonts w:asciiTheme="minorHAnsi" w:eastAsiaTheme="minorHAnsi" w:hAnsiTheme="minorHAnsi" w:cstheme="minorBidi"/>
        <w:sz w:val="22"/>
        <w:szCs w:val="22"/>
      </w:rPr>
      <w:fldChar w:fldCharType="separate"/>
    </w:r>
    <w:r w:rsidR="004C19AA">
      <w:rPr>
        <w:rFonts w:asciiTheme="minorHAnsi" w:eastAsiaTheme="minorHAnsi" w:hAnsiTheme="minorHAnsi" w:cstheme="minorBidi"/>
        <w:noProof/>
        <w:sz w:val="22"/>
        <w:szCs w:val="22"/>
      </w:rPr>
      <w:t>1</w:t>
    </w:r>
    <w:r w:rsidR="00BF0A0D" w:rsidRPr="00BF0A0D">
      <w:rPr>
        <w:rFonts w:asciiTheme="minorHAnsi" w:eastAsiaTheme="minorHAnsi" w:hAnsiTheme="minorHAnsi" w:cstheme="minorBidi"/>
        <w:sz w:val="22"/>
        <w:szCs w:val="22"/>
      </w:rPr>
      <w:fldChar w:fldCharType="end"/>
    </w:r>
    <w:r w:rsidR="00BF0A0D" w:rsidRPr="00BF0A0D">
      <w:rPr>
        <w:rFonts w:asciiTheme="minorHAnsi" w:eastAsiaTheme="minorHAnsi" w:hAnsiTheme="minorHAnsi" w:cstheme="minorBidi"/>
        <w:sz w:val="22"/>
        <w:szCs w:val="22"/>
      </w:rPr>
      <w:t xml:space="preserve">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81DE3" w14:textId="77777777" w:rsidR="007906C1" w:rsidRDefault="007906C1">
      <w:r>
        <w:separator/>
      </w:r>
    </w:p>
  </w:footnote>
  <w:footnote w:type="continuationSeparator" w:id="0">
    <w:p w14:paraId="38F0ACC0" w14:textId="77777777" w:rsidR="007906C1" w:rsidRDefault="007906C1">
      <w:r>
        <w:continuationSeparator/>
      </w:r>
    </w:p>
  </w:footnote>
  <w:footnote w:type="continuationNotice" w:id="1">
    <w:p w14:paraId="09896401" w14:textId="77777777" w:rsidR="007906C1" w:rsidRDefault="007906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741B7" w14:textId="1DE660AD" w:rsidR="00D85EC4" w:rsidRDefault="00D85EC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AA6587" wp14:editId="487DA9B8">
          <wp:simplePos x="0" y="0"/>
          <wp:positionH relativeFrom="column">
            <wp:posOffset>3129280</wp:posOffset>
          </wp:positionH>
          <wp:positionV relativeFrom="paragraph">
            <wp:posOffset>26670</wp:posOffset>
          </wp:positionV>
          <wp:extent cx="2633345" cy="512445"/>
          <wp:effectExtent l="0" t="0" r="0" b="1905"/>
          <wp:wrapTight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ight>
          <wp:docPr id="3" name="Grafik 3" descr="T:\Dez45\DOMEA\15_Querschnittsaufgaben\02_AZAV\Vorlagen\MSB+Certqu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T:\Dez45\DOMEA\15_Querschnittsaufgaben\02_AZAV\Vorlagen\MSB+Certqu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1D91"/>
    <w:multiLevelType w:val="hybridMultilevel"/>
    <w:tmpl w:val="8C1EE83A"/>
    <w:lvl w:ilvl="0" w:tplc="404067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14A24"/>
    <w:multiLevelType w:val="hybridMultilevel"/>
    <w:tmpl w:val="18804A5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74FB8"/>
    <w:multiLevelType w:val="hybridMultilevel"/>
    <w:tmpl w:val="73A85C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8A"/>
    <w:rsid w:val="0000722A"/>
    <w:rsid w:val="00055430"/>
    <w:rsid w:val="00096695"/>
    <w:rsid w:val="00135774"/>
    <w:rsid w:val="001A46DA"/>
    <w:rsid w:val="001A7819"/>
    <w:rsid w:val="001D7EE0"/>
    <w:rsid w:val="001E08EA"/>
    <w:rsid w:val="001E5156"/>
    <w:rsid w:val="00227B6E"/>
    <w:rsid w:val="00273A68"/>
    <w:rsid w:val="002979FB"/>
    <w:rsid w:val="002D7DB4"/>
    <w:rsid w:val="00304C07"/>
    <w:rsid w:val="0031489C"/>
    <w:rsid w:val="00316D6E"/>
    <w:rsid w:val="003173B5"/>
    <w:rsid w:val="004353E0"/>
    <w:rsid w:val="00450CEF"/>
    <w:rsid w:val="00457D93"/>
    <w:rsid w:val="00485137"/>
    <w:rsid w:val="0049211B"/>
    <w:rsid w:val="004A79E7"/>
    <w:rsid w:val="004C19AA"/>
    <w:rsid w:val="00576FB5"/>
    <w:rsid w:val="005D068A"/>
    <w:rsid w:val="005E65CF"/>
    <w:rsid w:val="006941F8"/>
    <w:rsid w:val="00717C71"/>
    <w:rsid w:val="00744B09"/>
    <w:rsid w:val="00785867"/>
    <w:rsid w:val="007906C1"/>
    <w:rsid w:val="007A087D"/>
    <w:rsid w:val="007B1100"/>
    <w:rsid w:val="00846FAD"/>
    <w:rsid w:val="0088410C"/>
    <w:rsid w:val="008A5F8D"/>
    <w:rsid w:val="009877EE"/>
    <w:rsid w:val="00AB75CD"/>
    <w:rsid w:val="00AC6967"/>
    <w:rsid w:val="00B13E07"/>
    <w:rsid w:val="00B279C7"/>
    <w:rsid w:val="00B46391"/>
    <w:rsid w:val="00B545A2"/>
    <w:rsid w:val="00BF0A0D"/>
    <w:rsid w:val="00C761EA"/>
    <w:rsid w:val="00CF610B"/>
    <w:rsid w:val="00D85EC4"/>
    <w:rsid w:val="00E90251"/>
    <w:rsid w:val="00F52907"/>
    <w:rsid w:val="00FD6967"/>
    <w:rsid w:val="00FD6F09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2C77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41F8"/>
    <w:pPr>
      <w:overflowPunct w:val="0"/>
      <w:autoSpaceDE w:val="0"/>
      <w:autoSpaceDN w:val="0"/>
      <w:adjustRightInd w:val="0"/>
      <w:textAlignment w:val="baseline"/>
    </w:pPr>
    <w:rPr>
      <w:rFonts w:eastAsia="Calibr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941F8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FuzeileZchn">
    <w:name w:val="Fußzeile Zchn"/>
    <w:link w:val="Fuzeile"/>
    <w:uiPriority w:val="99"/>
    <w:rsid w:val="006941F8"/>
    <w:rPr>
      <w:rFonts w:eastAsia="Calibri"/>
      <w:lang w:val="x-none" w:eastAsia="de-DE" w:bidi="ar-SA"/>
    </w:rPr>
  </w:style>
  <w:style w:type="paragraph" w:styleId="Kopfzeile">
    <w:name w:val="header"/>
    <w:basedOn w:val="Standard"/>
    <w:link w:val="KopfzeileZchn"/>
    <w:uiPriority w:val="99"/>
    <w:unhideWhenUsed/>
    <w:rsid w:val="00F529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2907"/>
    <w:rPr>
      <w:rFonts w:eastAsia="Calibri"/>
      <w:sz w:val="24"/>
    </w:rPr>
  </w:style>
  <w:style w:type="character" w:styleId="Seitenzahl">
    <w:name w:val="page number"/>
    <w:uiPriority w:val="99"/>
    <w:rsid w:val="00F5290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0A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0A0D"/>
    <w:rPr>
      <w:rFonts w:ascii="Tahoma" w:eastAsia="Calibri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7906C1"/>
    <w:rPr>
      <w:rFonts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1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C56B-21ED-4BFF-AFB3-7F92E534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2024-10-08T05:47:00Z</dcterms:created>
  <dcterms:modified xsi:type="dcterms:W3CDTF">2024-12-18T07:14:00Z</dcterms:modified>
</cp:coreProperties>
</file>