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AFBB8A" w14:textId="77777777" w:rsidR="003F7A84" w:rsidRPr="006010B0" w:rsidRDefault="003F7A84" w:rsidP="003F7A84">
      <w:pPr>
        <w:rPr>
          <w:rFonts w:ascii="Arial" w:hAnsi="Arial" w:cs="Arial"/>
          <w:b/>
          <w:lang w:val="de-DE"/>
        </w:rPr>
      </w:pPr>
      <w:r w:rsidRPr="006010B0">
        <w:rPr>
          <w:rFonts w:ascii="Arial" w:hAnsi="Arial" w:cs="Arial"/>
          <w:b/>
          <w:lang w:val="de-DE"/>
        </w:rPr>
        <w:t xml:space="preserve">Fachbereich </w:t>
      </w:r>
      <w:r w:rsidR="00D00132" w:rsidRPr="006010B0">
        <w:rPr>
          <w:rFonts w:ascii="Arial" w:hAnsi="Arial" w:cs="Arial"/>
          <w:b/>
          <w:lang w:val="de-DE"/>
        </w:rPr>
        <w:t>Wirtschaft und Verwaltung</w:t>
      </w:r>
    </w:p>
    <w:p w14:paraId="12BA5B1A" w14:textId="77777777" w:rsidR="00D00132" w:rsidRPr="006010B0" w:rsidRDefault="00D00132" w:rsidP="003F7A84">
      <w:pPr>
        <w:rPr>
          <w:rFonts w:ascii="Arial" w:hAnsi="Arial" w:cs="Arial"/>
          <w:b/>
          <w:color w:val="FF0000"/>
          <w:u w:val="single"/>
          <w:lang w:val="de-DE"/>
        </w:rPr>
      </w:pPr>
    </w:p>
    <w:tbl>
      <w:tblPr>
        <w:tblStyle w:val="RLPTabelle"/>
        <w:tblW w:w="14572" w:type="dxa"/>
        <w:tblInd w:w="0" w:type="dxa"/>
        <w:shd w:val="clear" w:color="auto" w:fill="FFFFFF" w:themeFill="background1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7299"/>
        <w:gridCol w:w="7273"/>
      </w:tblGrid>
      <w:tr w:rsidR="003F7A84" w:rsidRPr="006010B0" w14:paraId="61E8BD1B" w14:textId="77777777" w:rsidTr="002B1D09">
        <w:trPr>
          <w:trHeight w:val="1353"/>
        </w:trPr>
        <w:tc>
          <w:tcPr>
            <w:tcW w:w="14572" w:type="dxa"/>
            <w:gridSpan w:val="2"/>
            <w:shd w:val="clear" w:color="auto" w:fill="FFFFFF" w:themeFill="background1"/>
          </w:tcPr>
          <w:p w14:paraId="1245B03E" w14:textId="77777777" w:rsidR="003F7A84" w:rsidRPr="006010B0" w:rsidRDefault="003F7A84" w:rsidP="002B1D09">
            <w:pPr>
              <w:pStyle w:val="Tabellentext"/>
              <w:tabs>
                <w:tab w:val="left" w:pos="2098"/>
              </w:tabs>
              <w:spacing w:before="60" w:after="60"/>
              <w:ind w:left="2098" w:hanging="2098"/>
              <w:rPr>
                <w:rFonts w:ascii="Arial" w:hAnsi="Arial" w:cs="Arial"/>
                <w:b/>
              </w:rPr>
            </w:pPr>
            <w:r w:rsidRPr="006010B0">
              <w:rPr>
                <w:rFonts w:ascii="Arial" w:hAnsi="Arial" w:cs="Arial"/>
              </w:rPr>
              <w:t>Exemplarische Lernsituation für den</w:t>
            </w:r>
            <w:r w:rsidRPr="006010B0">
              <w:rPr>
                <w:rFonts w:ascii="Arial" w:hAnsi="Arial" w:cs="Arial"/>
                <w:b/>
              </w:rPr>
              <w:t xml:space="preserve"> Bildungsgang </w:t>
            </w:r>
            <w:r w:rsidR="00D00132" w:rsidRPr="006010B0">
              <w:rPr>
                <w:rFonts w:ascii="Arial" w:hAnsi="Arial" w:cs="Arial"/>
                <w:b/>
              </w:rPr>
              <w:t>Berufsfachschule im Fachbereich Wirtschaft und Verwaltung</w:t>
            </w:r>
            <w:r w:rsidRPr="006010B0">
              <w:rPr>
                <w:rFonts w:ascii="Arial" w:hAnsi="Arial" w:cs="Arial"/>
                <w:b/>
              </w:rPr>
              <w:t xml:space="preserve"> </w:t>
            </w:r>
            <w:r w:rsidR="00D00132" w:rsidRPr="006010B0">
              <w:rPr>
                <w:rFonts w:ascii="Arial" w:hAnsi="Arial" w:cs="Arial"/>
              </w:rPr>
              <w:t>(Anlage C 2</w:t>
            </w:r>
            <w:r w:rsidRPr="006010B0">
              <w:rPr>
                <w:rFonts w:ascii="Arial" w:hAnsi="Arial" w:cs="Arial"/>
              </w:rPr>
              <w:t>)</w:t>
            </w:r>
          </w:p>
          <w:p w14:paraId="1686EC0E" w14:textId="77777777" w:rsidR="003F7A84" w:rsidRPr="006010B0" w:rsidRDefault="006F6D0E" w:rsidP="002B1D09">
            <w:pPr>
              <w:pStyle w:val="Tabellentext"/>
              <w:tabs>
                <w:tab w:val="left" w:pos="2098"/>
              </w:tabs>
              <w:spacing w:before="60" w:after="60"/>
              <w:ind w:left="2098" w:hanging="2098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Profil</w:t>
            </w:r>
            <w:r w:rsidR="003F7A84" w:rsidRPr="006010B0">
              <w:rPr>
                <w:rFonts w:ascii="Arial" w:hAnsi="Arial" w:cs="Arial"/>
                <w:b/>
              </w:rPr>
              <w:t>fach:</w:t>
            </w:r>
            <w:r w:rsidR="003F7A84" w:rsidRPr="006010B0">
              <w:rPr>
                <w:rFonts w:ascii="Arial" w:hAnsi="Arial" w:cs="Arial"/>
                <w:b/>
              </w:rPr>
              <w:tab/>
            </w:r>
            <w:r w:rsidR="006010B0" w:rsidRPr="006010B0">
              <w:rPr>
                <w:rFonts w:ascii="Arial" w:hAnsi="Arial" w:cs="Arial"/>
                <w:b/>
              </w:rPr>
              <w:tab/>
            </w:r>
            <w:r w:rsidR="006010B0" w:rsidRPr="006010B0">
              <w:rPr>
                <w:rFonts w:ascii="Arial" w:hAnsi="Arial" w:cs="Arial"/>
                <w:b/>
              </w:rPr>
              <w:tab/>
            </w:r>
            <w:r w:rsidR="006010B0" w:rsidRPr="006010B0">
              <w:rPr>
                <w:rFonts w:ascii="Arial" w:hAnsi="Arial" w:cs="Arial"/>
                <w:b/>
              </w:rPr>
              <w:tab/>
            </w:r>
            <w:r w:rsidR="00D00132" w:rsidRPr="006010B0">
              <w:rPr>
                <w:rFonts w:ascii="Arial" w:hAnsi="Arial" w:cs="Arial"/>
              </w:rPr>
              <w:t>Betriebswirtschaftslehre mit Rechnungswesen</w:t>
            </w:r>
          </w:p>
          <w:p w14:paraId="511A8B09" w14:textId="77777777" w:rsidR="006F6D0E" w:rsidRDefault="00D00132" w:rsidP="006010B0">
            <w:pPr>
              <w:pStyle w:val="Tabellentext"/>
              <w:spacing w:before="60" w:after="60"/>
              <w:rPr>
                <w:rFonts w:ascii="Arial" w:hAnsi="Arial" w:cs="Arial"/>
              </w:rPr>
            </w:pPr>
            <w:r w:rsidRPr="006010B0">
              <w:rPr>
                <w:rFonts w:ascii="Arial" w:hAnsi="Arial" w:cs="Arial"/>
                <w:b/>
              </w:rPr>
              <w:t>Handlungsfeld 1</w:t>
            </w:r>
            <w:r w:rsidR="003F7A84" w:rsidRPr="006010B0">
              <w:rPr>
                <w:rFonts w:ascii="Arial" w:hAnsi="Arial" w:cs="Arial"/>
                <w:b/>
              </w:rPr>
              <w:t xml:space="preserve">: </w:t>
            </w:r>
            <w:r w:rsidR="003F7A84" w:rsidRPr="006010B0">
              <w:rPr>
                <w:rFonts w:ascii="Arial" w:hAnsi="Arial" w:cs="Arial"/>
                <w:b/>
              </w:rPr>
              <w:tab/>
            </w:r>
            <w:r w:rsidR="006010B0" w:rsidRPr="006010B0">
              <w:rPr>
                <w:rFonts w:ascii="Arial" w:hAnsi="Arial" w:cs="Arial"/>
                <w:b/>
              </w:rPr>
              <w:tab/>
            </w:r>
            <w:r w:rsidR="003F7A84" w:rsidRPr="006010B0">
              <w:rPr>
                <w:rFonts w:ascii="Arial" w:hAnsi="Arial" w:cs="Arial"/>
                <w:b/>
              </w:rPr>
              <w:tab/>
            </w:r>
            <w:r w:rsidR="006F6D0E" w:rsidRPr="006F6D0E">
              <w:rPr>
                <w:rFonts w:ascii="Arial" w:hAnsi="Arial" w:cs="Arial"/>
              </w:rPr>
              <w:t>Unternehmensstrategien und Management</w:t>
            </w:r>
          </w:p>
          <w:p w14:paraId="0254A9B8" w14:textId="77777777" w:rsidR="003F7A84" w:rsidRDefault="00D00132" w:rsidP="006010B0">
            <w:pPr>
              <w:pStyle w:val="Tabellentext"/>
              <w:spacing w:before="60" w:after="60"/>
              <w:rPr>
                <w:rFonts w:ascii="Arial" w:hAnsi="Arial" w:cs="Arial"/>
              </w:rPr>
            </w:pPr>
            <w:r w:rsidRPr="006010B0">
              <w:rPr>
                <w:rFonts w:ascii="Arial" w:hAnsi="Arial" w:cs="Arial"/>
                <w:b/>
              </w:rPr>
              <w:t>Anforderungssituation</w:t>
            </w:r>
            <w:r w:rsidR="003F7A84" w:rsidRPr="006010B0">
              <w:rPr>
                <w:rFonts w:ascii="Arial" w:hAnsi="Arial" w:cs="Arial"/>
                <w:b/>
              </w:rPr>
              <w:t xml:space="preserve"> </w:t>
            </w:r>
            <w:r w:rsidRPr="006010B0">
              <w:rPr>
                <w:rFonts w:ascii="Arial" w:hAnsi="Arial" w:cs="Arial"/>
                <w:b/>
              </w:rPr>
              <w:t>1</w:t>
            </w:r>
            <w:r w:rsidR="003F7A84" w:rsidRPr="006010B0">
              <w:rPr>
                <w:rFonts w:ascii="Arial" w:hAnsi="Arial" w:cs="Arial"/>
                <w:b/>
              </w:rPr>
              <w:t>.1:</w:t>
            </w:r>
            <w:r w:rsidR="003F7A84" w:rsidRPr="006010B0">
              <w:rPr>
                <w:rFonts w:ascii="Arial" w:hAnsi="Arial" w:cs="Arial"/>
                <w:b/>
              </w:rPr>
              <w:tab/>
            </w:r>
            <w:r w:rsidR="006010B0" w:rsidRPr="006010B0">
              <w:rPr>
                <w:rFonts w:ascii="Arial" w:hAnsi="Arial" w:cs="Arial"/>
              </w:rPr>
              <w:t>Eröffnung einer neuen Filiale</w:t>
            </w:r>
          </w:p>
          <w:p w14:paraId="04FFBC55" w14:textId="7E868949" w:rsidR="004A4698" w:rsidRPr="006010B0" w:rsidRDefault="004A4698" w:rsidP="006010B0">
            <w:pPr>
              <w:pStyle w:val="Tabellentext"/>
              <w:spacing w:before="60" w:after="60"/>
              <w:rPr>
                <w:rFonts w:ascii="Arial" w:hAnsi="Arial" w:cs="Arial"/>
                <w:color w:val="FF0000"/>
              </w:rPr>
            </w:pPr>
            <w:r w:rsidRPr="00D06B61">
              <w:rPr>
                <w:rFonts w:ascii="Arial" w:hAnsi="Arial" w:cs="Arial"/>
                <w:b/>
              </w:rPr>
              <w:t>Titel der Lernsituation</w:t>
            </w:r>
            <w:r w:rsidR="00D06B61">
              <w:rPr>
                <w:rFonts w:ascii="Arial" w:hAnsi="Arial" w:cs="Arial"/>
                <w:b/>
              </w:rPr>
              <w:t xml:space="preserve"> 1.1.1</w:t>
            </w:r>
            <w:r w:rsidRPr="00D06B61">
              <w:rPr>
                <w:rFonts w:ascii="Arial" w:hAnsi="Arial" w:cs="Arial"/>
                <w:b/>
              </w:rPr>
              <w:t>:</w:t>
            </w:r>
            <w:r>
              <w:rPr>
                <w:rFonts w:ascii="Arial" w:hAnsi="Arial" w:cs="Arial"/>
              </w:rPr>
              <w:t xml:space="preserve"> </w:t>
            </w:r>
            <w:r w:rsidR="008B4790">
              <w:rPr>
                <w:rFonts w:ascii="Arial" w:hAnsi="Arial" w:cs="Arial"/>
              </w:rPr>
              <w:tab/>
            </w:r>
            <w:r w:rsidR="00AF3155">
              <w:rPr>
                <w:rFonts w:ascii="Arial" w:hAnsi="Arial" w:cs="Arial"/>
              </w:rPr>
              <w:t>Tante Emma kommt zurück!</w:t>
            </w:r>
          </w:p>
        </w:tc>
      </w:tr>
      <w:tr w:rsidR="003F7A84" w:rsidRPr="006010B0" w14:paraId="6C637105" w14:textId="77777777" w:rsidTr="002B1D09">
        <w:trPr>
          <w:trHeight w:val="1814"/>
        </w:trPr>
        <w:tc>
          <w:tcPr>
            <w:tcW w:w="7299" w:type="dxa"/>
            <w:shd w:val="clear" w:color="auto" w:fill="FFFFFF" w:themeFill="background1"/>
          </w:tcPr>
          <w:p w14:paraId="38AB966E" w14:textId="77777777" w:rsidR="003F7A84" w:rsidRPr="006010B0" w:rsidRDefault="003F7A84" w:rsidP="002B1D09">
            <w:pPr>
              <w:pStyle w:val="Tabellenberschrift"/>
              <w:tabs>
                <w:tab w:val="clear" w:pos="1985"/>
                <w:tab w:val="clear" w:pos="3402"/>
              </w:tabs>
              <w:rPr>
                <w:rFonts w:ascii="Arial" w:hAnsi="Arial" w:cs="Arial"/>
              </w:rPr>
            </w:pPr>
            <w:r w:rsidRPr="006010B0">
              <w:rPr>
                <w:rFonts w:ascii="Arial" w:hAnsi="Arial" w:cs="Arial"/>
              </w:rPr>
              <w:t>Einstiegsszenario (Handlungsrahmen)</w:t>
            </w:r>
          </w:p>
          <w:p w14:paraId="29B6DE84" w14:textId="77777777" w:rsidR="003F7A84" w:rsidRPr="006010B0" w:rsidRDefault="006010B0" w:rsidP="009E7A46">
            <w:pPr>
              <w:pStyle w:val="Tabellentext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</w:rPr>
              <w:t>Die Idee des „</w:t>
            </w:r>
            <w:r w:rsidR="00D00132" w:rsidRPr="006010B0">
              <w:rPr>
                <w:rFonts w:ascii="Arial" w:hAnsi="Arial" w:cs="Arial"/>
              </w:rPr>
              <w:t xml:space="preserve">Tante-Emma-Ladens” </w:t>
            </w:r>
            <w:r>
              <w:rPr>
                <w:rFonts w:ascii="Arial" w:hAnsi="Arial" w:cs="Arial"/>
              </w:rPr>
              <w:t xml:space="preserve">soll </w:t>
            </w:r>
            <w:r w:rsidRPr="006010B0">
              <w:rPr>
                <w:rFonts w:ascii="Arial" w:hAnsi="Arial" w:cs="Arial"/>
              </w:rPr>
              <w:t>wiederaufleben</w:t>
            </w:r>
            <w:r w:rsidR="00D00132" w:rsidRPr="006010B0">
              <w:rPr>
                <w:rFonts w:ascii="Arial" w:hAnsi="Arial" w:cs="Arial"/>
              </w:rPr>
              <w:t xml:space="preserve">. Es </w:t>
            </w:r>
            <w:r>
              <w:rPr>
                <w:rFonts w:ascii="Arial" w:hAnsi="Arial" w:cs="Arial"/>
              </w:rPr>
              <w:t>wird</w:t>
            </w:r>
            <w:r w:rsidR="00D00132" w:rsidRPr="006010B0">
              <w:rPr>
                <w:rFonts w:ascii="Arial" w:hAnsi="Arial" w:cs="Arial"/>
              </w:rPr>
              <w:t xml:space="preserve"> ein Unternehmen gegründet, das </w:t>
            </w:r>
            <w:r>
              <w:rPr>
                <w:rFonts w:ascii="Arial" w:hAnsi="Arial" w:cs="Arial"/>
              </w:rPr>
              <w:t>in</w:t>
            </w:r>
            <w:r w:rsidR="00D00132" w:rsidRPr="006010B0">
              <w:rPr>
                <w:rFonts w:ascii="Arial" w:hAnsi="Arial" w:cs="Arial"/>
              </w:rPr>
              <w:t xml:space="preserve"> einem Ladenlokal zum größten Teil </w:t>
            </w:r>
            <w:r>
              <w:rPr>
                <w:rFonts w:ascii="Arial" w:hAnsi="Arial" w:cs="Arial"/>
              </w:rPr>
              <w:t xml:space="preserve">lokale </w:t>
            </w:r>
            <w:r w:rsidR="00D00132" w:rsidRPr="006010B0">
              <w:rPr>
                <w:rFonts w:ascii="Arial" w:hAnsi="Arial" w:cs="Arial"/>
              </w:rPr>
              <w:t xml:space="preserve">Produkte </w:t>
            </w:r>
            <w:r>
              <w:rPr>
                <w:rFonts w:ascii="Arial" w:hAnsi="Arial" w:cs="Arial"/>
              </w:rPr>
              <w:t>anbietet</w:t>
            </w:r>
            <w:r w:rsidR="00D00132" w:rsidRPr="006010B0">
              <w:rPr>
                <w:rFonts w:ascii="Arial" w:hAnsi="Arial" w:cs="Arial"/>
              </w:rPr>
              <w:t>.</w:t>
            </w:r>
            <w:r w:rsidR="008666EC" w:rsidRPr="006010B0">
              <w:rPr>
                <w:rFonts w:ascii="Arial" w:hAnsi="Arial" w:cs="Arial"/>
              </w:rPr>
              <w:t xml:space="preserve"> Nur wenn es nicht anders möglich ist, sollen längere Lieferketten über den globalen Markt in Kauf genommen werden.</w:t>
            </w:r>
            <w:r w:rsidR="00D00132" w:rsidRPr="006010B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7273" w:type="dxa"/>
            <w:shd w:val="clear" w:color="auto" w:fill="FFFFFF" w:themeFill="background1"/>
          </w:tcPr>
          <w:p w14:paraId="67833EA6" w14:textId="77777777" w:rsidR="003F7A84" w:rsidRPr="006010B0" w:rsidRDefault="003F7A84" w:rsidP="002B1D09">
            <w:pPr>
              <w:pStyle w:val="Tabellenberschrift"/>
              <w:rPr>
                <w:rFonts w:ascii="Arial" w:hAnsi="Arial" w:cs="Arial"/>
              </w:rPr>
            </w:pPr>
            <w:r w:rsidRPr="006010B0">
              <w:rPr>
                <w:rFonts w:ascii="Arial" w:hAnsi="Arial" w:cs="Arial"/>
              </w:rPr>
              <w:t>Handlungsprodukt/Lernergebnis</w:t>
            </w:r>
          </w:p>
          <w:p w14:paraId="31075832" w14:textId="77777777" w:rsidR="003F7A84" w:rsidRPr="006010B0" w:rsidRDefault="00CD739E" w:rsidP="003F7A84">
            <w:pPr>
              <w:pStyle w:val="Tabellenspiegelstrich"/>
              <w:numPr>
                <w:ilvl w:val="0"/>
                <w:numId w:val="3"/>
              </w:numPr>
              <w:rPr>
                <w:rFonts w:ascii="Arial" w:hAnsi="Arial"/>
              </w:rPr>
            </w:pPr>
            <w:r w:rsidRPr="006010B0">
              <w:rPr>
                <w:rFonts w:ascii="Arial" w:hAnsi="Arial"/>
              </w:rPr>
              <w:t xml:space="preserve">Organigramm eines typischen </w:t>
            </w:r>
            <w:r w:rsidR="006010B0">
              <w:rPr>
                <w:rFonts w:ascii="Arial" w:hAnsi="Arial"/>
              </w:rPr>
              <w:t>(klein</w:t>
            </w:r>
            <w:r w:rsidR="00121803">
              <w:rPr>
                <w:rFonts w:ascii="Arial" w:hAnsi="Arial"/>
              </w:rPr>
              <w:t>en</w:t>
            </w:r>
            <w:r w:rsidR="006010B0">
              <w:rPr>
                <w:rFonts w:ascii="Arial" w:hAnsi="Arial"/>
              </w:rPr>
              <w:t xml:space="preserve">) </w:t>
            </w:r>
            <w:r w:rsidRPr="006010B0">
              <w:rPr>
                <w:rFonts w:ascii="Arial" w:hAnsi="Arial"/>
              </w:rPr>
              <w:t>Einzelhandelsunternehmens</w:t>
            </w:r>
          </w:p>
          <w:p w14:paraId="01CF539B" w14:textId="77777777" w:rsidR="00CD739E" w:rsidRPr="006010B0" w:rsidRDefault="00CD739E" w:rsidP="003F7A84">
            <w:pPr>
              <w:pStyle w:val="Tabellenspiegelstrich"/>
              <w:numPr>
                <w:ilvl w:val="0"/>
                <w:numId w:val="3"/>
              </w:numPr>
              <w:rPr>
                <w:rFonts w:ascii="Arial" w:hAnsi="Arial"/>
              </w:rPr>
            </w:pPr>
            <w:r w:rsidRPr="006010B0">
              <w:rPr>
                <w:rFonts w:ascii="Arial" w:hAnsi="Arial"/>
              </w:rPr>
              <w:t xml:space="preserve">Handout zum Thema „Unternehmensgründung“ </w:t>
            </w:r>
          </w:p>
          <w:p w14:paraId="09C701D5" w14:textId="77777777" w:rsidR="00CD739E" w:rsidRPr="006010B0" w:rsidRDefault="00CD739E" w:rsidP="003F7A84">
            <w:pPr>
              <w:pStyle w:val="Tabellenspiegelstrich"/>
              <w:numPr>
                <w:ilvl w:val="0"/>
                <w:numId w:val="3"/>
              </w:numPr>
              <w:rPr>
                <w:rFonts w:ascii="Arial" w:hAnsi="Arial"/>
              </w:rPr>
            </w:pPr>
            <w:r w:rsidRPr="006010B0">
              <w:rPr>
                <w:rFonts w:ascii="Arial" w:hAnsi="Arial"/>
              </w:rPr>
              <w:t>Rechtsformen einer Unternehmung</w:t>
            </w:r>
          </w:p>
          <w:p w14:paraId="329DF56A" w14:textId="77777777" w:rsidR="003F7A84" w:rsidRPr="006010B0" w:rsidRDefault="003F7A84" w:rsidP="00CD739E">
            <w:pPr>
              <w:pStyle w:val="Tabellenspiegelstrich"/>
              <w:numPr>
                <w:ilvl w:val="0"/>
                <w:numId w:val="3"/>
              </w:numPr>
              <w:rPr>
                <w:rFonts w:ascii="Arial" w:hAnsi="Arial"/>
              </w:rPr>
            </w:pPr>
            <w:r w:rsidRPr="006010B0">
              <w:rPr>
                <w:rFonts w:ascii="Arial" w:hAnsi="Arial"/>
              </w:rPr>
              <w:t xml:space="preserve">Übersicht </w:t>
            </w:r>
            <w:r w:rsidR="00CD739E" w:rsidRPr="006010B0">
              <w:rPr>
                <w:rFonts w:ascii="Arial" w:hAnsi="Arial"/>
              </w:rPr>
              <w:t>heimischer Obst- und Gemüsesorten</w:t>
            </w:r>
            <w:r w:rsidR="006010B0">
              <w:rPr>
                <w:rFonts w:ascii="Arial" w:hAnsi="Arial"/>
              </w:rPr>
              <w:t xml:space="preserve"> und anderer lokal verfügbarer Waren</w:t>
            </w:r>
            <w:r w:rsidRPr="006010B0">
              <w:rPr>
                <w:rFonts w:ascii="Arial" w:hAnsi="Arial"/>
              </w:rPr>
              <w:t xml:space="preserve"> </w:t>
            </w:r>
            <w:r w:rsidR="00CD739E" w:rsidRPr="006010B0">
              <w:rPr>
                <w:rFonts w:ascii="Arial" w:hAnsi="Arial"/>
              </w:rPr>
              <w:t>im Vergleich zu Produkten auf dem Weltmarkt</w:t>
            </w:r>
          </w:p>
          <w:p w14:paraId="70DCB458" w14:textId="77777777" w:rsidR="003F7A84" w:rsidRPr="006010B0" w:rsidRDefault="003F7A84" w:rsidP="002B1D09">
            <w:pPr>
              <w:pStyle w:val="Tabellenberschrift"/>
              <w:rPr>
                <w:rFonts w:ascii="Arial" w:hAnsi="Arial" w:cs="Arial"/>
              </w:rPr>
            </w:pPr>
            <w:r w:rsidRPr="006010B0">
              <w:rPr>
                <w:rFonts w:ascii="Arial" w:hAnsi="Arial" w:cs="Arial"/>
              </w:rPr>
              <w:t>ggf. Hinweise zur Lernerfolgsüberprüfung und Leistungsbewertung</w:t>
            </w:r>
          </w:p>
          <w:p w14:paraId="5DFF848C" w14:textId="77777777" w:rsidR="00CD739E" w:rsidRPr="006010B0" w:rsidRDefault="003F7A84" w:rsidP="00CD739E">
            <w:pPr>
              <w:pStyle w:val="Tabellenspiegelstrich"/>
              <w:numPr>
                <w:ilvl w:val="0"/>
                <w:numId w:val="4"/>
              </w:numPr>
              <w:rPr>
                <w:rFonts w:ascii="Arial" w:hAnsi="Arial"/>
                <w:b/>
              </w:rPr>
            </w:pPr>
            <w:r w:rsidRPr="006010B0">
              <w:rPr>
                <w:rFonts w:ascii="Arial" w:hAnsi="Arial"/>
              </w:rPr>
              <w:t xml:space="preserve">Test/Klausur </w:t>
            </w:r>
          </w:p>
          <w:p w14:paraId="2E8CD8BC" w14:textId="77777777" w:rsidR="003F7A84" w:rsidRPr="006010B0" w:rsidRDefault="003F7A84" w:rsidP="00CD739E">
            <w:pPr>
              <w:pStyle w:val="Tabellenspiegelstrich"/>
              <w:numPr>
                <w:ilvl w:val="0"/>
                <w:numId w:val="4"/>
              </w:numPr>
              <w:rPr>
                <w:rFonts w:ascii="Arial" w:hAnsi="Arial"/>
                <w:b/>
              </w:rPr>
            </w:pPr>
            <w:r w:rsidRPr="006010B0">
              <w:rPr>
                <w:rFonts w:ascii="Arial" w:hAnsi="Arial"/>
              </w:rPr>
              <w:t>Mdl. Präsentation der</w:t>
            </w:r>
            <w:r w:rsidR="00CD739E" w:rsidRPr="006010B0">
              <w:rPr>
                <w:rFonts w:ascii="Arial" w:hAnsi="Arial"/>
              </w:rPr>
              <w:t xml:space="preserve"> Unternehmensgründung</w:t>
            </w:r>
            <w:r w:rsidRPr="006010B0">
              <w:rPr>
                <w:rFonts w:ascii="Arial" w:hAnsi="Arial"/>
              </w:rPr>
              <w:t>, ggf. digital unterstützt</w:t>
            </w:r>
          </w:p>
        </w:tc>
      </w:tr>
      <w:tr w:rsidR="003F7A84" w:rsidRPr="006010B0" w14:paraId="3E316CFC" w14:textId="77777777" w:rsidTr="004A4698">
        <w:trPr>
          <w:trHeight w:val="501"/>
        </w:trPr>
        <w:tc>
          <w:tcPr>
            <w:tcW w:w="7299" w:type="dxa"/>
            <w:shd w:val="clear" w:color="auto" w:fill="FFFFFF" w:themeFill="background1"/>
          </w:tcPr>
          <w:p w14:paraId="3DF3CD05" w14:textId="77777777" w:rsidR="003F7A84" w:rsidRPr="006010B0" w:rsidRDefault="003F7A84" w:rsidP="002B1D09">
            <w:pPr>
              <w:pStyle w:val="Tabellenberschrift"/>
              <w:tabs>
                <w:tab w:val="clear" w:pos="1985"/>
                <w:tab w:val="clear" w:pos="3402"/>
              </w:tabs>
              <w:rPr>
                <w:rFonts w:ascii="Arial" w:hAnsi="Arial" w:cs="Arial"/>
                <w:b w:val="0"/>
              </w:rPr>
            </w:pPr>
            <w:r w:rsidRPr="006010B0">
              <w:rPr>
                <w:rFonts w:ascii="Arial" w:hAnsi="Arial" w:cs="Arial"/>
              </w:rPr>
              <w:t xml:space="preserve">Wesentliche Kompetenzen </w:t>
            </w:r>
            <w:r w:rsidRPr="006010B0">
              <w:rPr>
                <w:rFonts w:ascii="Arial" w:hAnsi="Arial" w:cs="Arial"/>
                <w:b w:val="0"/>
              </w:rPr>
              <w:t>(Anknüpfung an den Bildungsplan)</w:t>
            </w:r>
          </w:p>
          <w:p w14:paraId="4D0D0A90" w14:textId="77777777" w:rsidR="003F7A84" w:rsidRPr="006010B0" w:rsidRDefault="003F7A84" w:rsidP="002B1D09">
            <w:pPr>
              <w:pStyle w:val="Tabellenberschrift"/>
              <w:tabs>
                <w:tab w:val="clear" w:pos="1985"/>
                <w:tab w:val="clear" w:pos="3402"/>
              </w:tabs>
              <w:rPr>
                <w:rFonts w:ascii="Arial" w:hAnsi="Arial" w:cs="Arial"/>
                <w:b w:val="0"/>
              </w:rPr>
            </w:pPr>
            <w:r w:rsidRPr="006010B0">
              <w:rPr>
                <w:rFonts w:ascii="Arial" w:hAnsi="Arial" w:cs="Arial"/>
                <w:b w:val="0"/>
              </w:rPr>
              <w:t>Die Schülerinnen und Schüler…</w:t>
            </w:r>
          </w:p>
          <w:p w14:paraId="085B16AD" w14:textId="44C69780" w:rsidR="003F7A84" w:rsidRPr="006010B0" w:rsidRDefault="008B4790" w:rsidP="00705D6F">
            <w:pPr>
              <w:pStyle w:val="Tabellenspiegelstrich"/>
              <w:numPr>
                <w:ilvl w:val="0"/>
                <w:numId w:val="2"/>
              </w:numPr>
              <w:ind w:left="509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… </w:t>
            </w:r>
            <w:r w:rsidR="00705D6F" w:rsidRPr="006010B0">
              <w:rPr>
                <w:rFonts w:ascii="Arial" w:hAnsi="Arial"/>
              </w:rPr>
              <w:t>beschreiben die Situation eines Unternehmens im gesamtwirtschaftlichen Zusammenhang, regional und überregional</w:t>
            </w:r>
          </w:p>
          <w:p w14:paraId="29818E97" w14:textId="3C514E3D" w:rsidR="00705D6F" w:rsidRPr="006010B0" w:rsidRDefault="008B4790" w:rsidP="00705D6F">
            <w:pPr>
              <w:pStyle w:val="Tabellenspiegelstrich"/>
              <w:numPr>
                <w:ilvl w:val="0"/>
                <w:numId w:val="2"/>
              </w:numPr>
              <w:ind w:left="509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… </w:t>
            </w:r>
            <w:r w:rsidR="00705D6F" w:rsidRPr="006010B0">
              <w:rPr>
                <w:rFonts w:ascii="Arial" w:hAnsi="Arial"/>
              </w:rPr>
              <w:t>prüfen eine Geschäftsidee und entscheiden sich für eine Rechtsform</w:t>
            </w:r>
          </w:p>
          <w:p w14:paraId="6A4802FB" w14:textId="3C7EEE61" w:rsidR="009925D9" w:rsidRDefault="008B4790" w:rsidP="00705D6F">
            <w:pPr>
              <w:pStyle w:val="Tabellenspiegelstrich"/>
              <w:numPr>
                <w:ilvl w:val="0"/>
                <w:numId w:val="2"/>
              </w:numPr>
              <w:ind w:left="509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… </w:t>
            </w:r>
            <w:r w:rsidR="00705D6F" w:rsidRPr="006010B0">
              <w:rPr>
                <w:rFonts w:ascii="Arial" w:hAnsi="Arial"/>
              </w:rPr>
              <w:t>beurteilen Chancen und Risiken, insbesondere vor dem Hintergrund der Globalisierung</w:t>
            </w:r>
          </w:p>
          <w:p w14:paraId="67A74600" w14:textId="5226873F" w:rsidR="00705D6F" w:rsidRDefault="008B4790" w:rsidP="00705D6F">
            <w:pPr>
              <w:pStyle w:val="Tabellenspiegelstrich"/>
              <w:numPr>
                <w:ilvl w:val="0"/>
                <w:numId w:val="2"/>
              </w:numPr>
              <w:ind w:left="509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… </w:t>
            </w:r>
            <w:r w:rsidR="009925D9">
              <w:rPr>
                <w:rFonts w:ascii="Arial" w:hAnsi="Arial"/>
              </w:rPr>
              <w:t>reflektieren die gesellschaftliche Bedeutung der Nachhaltigkeit</w:t>
            </w:r>
          </w:p>
          <w:p w14:paraId="173560A5" w14:textId="76BD8652" w:rsidR="00705D6F" w:rsidRPr="006010B0" w:rsidRDefault="008B4790" w:rsidP="00705D6F">
            <w:pPr>
              <w:pStyle w:val="Tabellenspiegelstrich"/>
              <w:numPr>
                <w:ilvl w:val="0"/>
                <w:numId w:val="2"/>
              </w:numPr>
              <w:ind w:left="509"/>
              <w:rPr>
                <w:rFonts w:ascii="Arial" w:hAnsi="Arial"/>
              </w:rPr>
            </w:pPr>
            <w:r>
              <w:rPr>
                <w:rFonts w:ascii="Arial" w:hAnsi="Arial"/>
              </w:rPr>
              <w:lastRenderedPageBreak/>
              <w:t xml:space="preserve">… </w:t>
            </w:r>
            <w:r w:rsidR="009925D9">
              <w:rPr>
                <w:rFonts w:ascii="Arial" w:hAnsi="Arial"/>
              </w:rPr>
              <w:t>erörtern das Problem der sozialen In- und Exklusion von Verbrauchern/Verbraucherinnen angesichts der höheren Preise für regionale-nachhaltige Waren (Preisbildung) und diskutieren Lösungsansätze</w:t>
            </w:r>
          </w:p>
        </w:tc>
        <w:tc>
          <w:tcPr>
            <w:tcW w:w="7273" w:type="dxa"/>
            <w:shd w:val="clear" w:color="auto" w:fill="FFFFFF" w:themeFill="background1"/>
          </w:tcPr>
          <w:p w14:paraId="75C949F8" w14:textId="77777777" w:rsidR="003F7A84" w:rsidRPr="006010B0" w:rsidRDefault="003F7A84" w:rsidP="002B1D09">
            <w:pPr>
              <w:pStyle w:val="Tabellenberschrift"/>
              <w:tabs>
                <w:tab w:val="clear" w:pos="1985"/>
                <w:tab w:val="clear" w:pos="3402"/>
              </w:tabs>
              <w:rPr>
                <w:rFonts w:ascii="Arial" w:hAnsi="Arial" w:cs="Arial"/>
              </w:rPr>
            </w:pPr>
            <w:r w:rsidRPr="006010B0">
              <w:rPr>
                <w:rFonts w:ascii="Arial" w:hAnsi="Arial" w:cs="Arial"/>
              </w:rPr>
              <w:lastRenderedPageBreak/>
              <w:t>Konkretisierung der Inhalte</w:t>
            </w:r>
          </w:p>
          <w:p w14:paraId="4627997E" w14:textId="77777777" w:rsidR="003F7A84" w:rsidRPr="006010B0" w:rsidRDefault="003F7A84" w:rsidP="003F7A84">
            <w:pPr>
              <w:pStyle w:val="Tabellenspiegelstrich"/>
              <w:numPr>
                <w:ilvl w:val="0"/>
                <w:numId w:val="2"/>
              </w:numPr>
              <w:rPr>
                <w:rFonts w:ascii="Arial" w:hAnsi="Arial"/>
              </w:rPr>
            </w:pPr>
            <w:r w:rsidRPr="006010B0">
              <w:rPr>
                <w:rFonts w:ascii="Arial" w:hAnsi="Arial"/>
              </w:rPr>
              <w:t xml:space="preserve">Rahmenbedingungen und rechtliche Regelungen für </w:t>
            </w:r>
            <w:r w:rsidR="00705D6F" w:rsidRPr="006010B0">
              <w:rPr>
                <w:rFonts w:ascii="Arial" w:hAnsi="Arial"/>
              </w:rPr>
              <w:t>die</w:t>
            </w:r>
            <w:r w:rsidRPr="006010B0">
              <w:rPr>
                <w:rFonts w:ascii="Arial" w:hAnsi="Arial"/>
              </w:rPr>
              <w:t xml:space="preserve"> </w:t>
            </w:r>
            <w:r w:rsidR="00705D6F" w:rsidRPr="006010B0">
              <w:rPr>
                <w:rFonts w:ascii="Arial" w:hAnsi="Arial"/>
              </w:rPr>
              <w:t>Gründung eines Unternehmens</w:t>
            </w:r>
          </w:p>
          <w:p w14:paraId="78384DE9" w14:textId="77777777" w:rsidR="003F7A84" w:rsidRPr="006010B0" w:rsidRDefault="003F7A84" w:rsidP="003F7A84">
            <w:pPr>
              <w:pStyle w:val="Tabellenspiegelstrich"/>
              <w:numPr>
                <w:ilvl w:val="0"/>
                <w:numId w:val="2"/>
              </w:numPr>
              <w:rPr>
                <w:rFonts w:ascii="Arial" w:hAnsi="Arial"/>
              </w:rPr>
            </w:pPr>
            <w:r w:rsidRPr="006010B0">
              <w:rPr>
                <w:rFonts w:ascii="Arial" w:hAnsi="Arial"/>
              </w:rPr>
              <w:t xml:space="preserve">Internationale Warenströme </w:t>
            </w:r>
          </w:p>
          <w:p w14:paraId="2311ED5D" w14:textId="77777777" w:rsidR="00305DE2" w:rsidRPr="006010B0" w:rsidRDefault="00305DE2" w:rsidP="00305DE2">
            <w:pPr>
              <w:pStyle w:val="Tabellenspiegelstrich"/>
              <w:numPr>
                <w:ilvl w:val="0"/>
                <w:numId w:val="2"/>
              </w:numPr>
              <w:rPr>
                <w:rFonts w:ascii="Arial" w:hAnsi="Arial"/>
              </w:rPr>
            </w:pPr>
            <w:r w:rsidRPr="006010B0">
              <w:rPr>
                <w:rFonts w:ascii="Arial" w:hAnsi="Arial"/>
              </w:rPr>
              <w:t>Fair</w:t>
            </w:r>
            <w:r w:rsidR="006010B0">
              <w:rPr>
                <w:rFonts w:ascii="Arial" w:hAnsi="Arial"/>
              </w:rPr>
              <w:t>-T</w:t>
            </w:r>
            <w:r w:rsidRPr="006010B0">
              <w:rPr>
                <w:rFonts w:ascii="Arial" w:hAnsi="Arial"/>
              </w:rPr>
              <w:t>rade</w:t>
            </w:r>
            <w:r w:rsidR="006010B0">
              <w:rPr>
                <w:rFonts w:ascii="Arial" w:hAnsi="Arial"/>
              </w:rPr>
              <w:t>-P</w:t>
            </w:r>
            <w:r w:rsidRPr="006010B0">
              <w:rPr>
                <w:rFonts w:ascii="Arial" w:hAnsi="Arial"/>
              </w:rPr>
              <w:t>rodukte</w:t>
            </w:r>
          </w:p>
          <w:p w14:paraId="01CBDD3C" w14:textId="77777777" w:rsidR="003F7A84" w:rsidRDefault="00305DE2" w:rsidP="00305DE2">
            <w:pPr>
              <w:pStyle w:val="Tabellenspiegelstrich"/>
              <w:numPr>
                <w:ilvl w:val="0"/>
                <w:numId w:val="2"/>
              </w:numPr>
              <w:rPr>
                <w:rFonts w:ascii="Arial" w:hAnsi="Arial"/>
              </w:rPr>
            </w:pPr>
            <w:r w:rsidRPr="006010B0">
              <w:rPr>
                <w:rFonts w:ascii="Arial" w:hAnsi="Arial"/>
              </w:rPr>
              <w:t xml:space="preserve">Regionales </w:t>
            </w:r>
            <w:r w:rsidR="002A7FDF" w:rsidRPr="006010B0">
              <w:rPr>
                <w:rFonts w:ascii="Arial" w:hAnsi="Arial"/>
              </w:rPr>
              <w:t xml:space="preserve">und internationales </w:t>
            </w:r>
            <w:r w:rsidRPr="006010B0">
              <w:rPr>
                <w:rFonts w:ascii="Arial" w:hAnsi="Arial"/>
              </w:rPr>
              <w:t>Warenangebot</w:t>
            </w:r>
          </w:p>
          <w:p w14:paraId="04F2EF1D" w14:textId="77777777" w:rsidR="006010B0" w:rsidRDefault="006010B0" w:rsidP="00305DE2">
            <w:pPr>
              <w:pStyle w:val="Tabellenspiegelstrich"/>
              <w:numPr>
                <w:ilvl w:val="0"/>
                <w:numId w:val="2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Marktanalyse/Nische</w:t>
            </w:r>
          </w:p>
          <w:p w14:paraId="76CBD45F" w14:textId="77777777" w:rsidR="006010B0" w:rsidRDefault="006010B0" w:rsidP="00305DE2">
            <w:pPr>
              <w:pStyle w:val="Tabellenspiegelstrich"/>
              <w:numPr>
                <w:ilvl w:val="0"/>
                <w:numId w:val="2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Zielgruppenanalyse</w:t>
            </w:r>
          </w:p>
          <w:p w14:paraId="049F3120" w14:textId="77777777" w:rsidR="009925D9" w:rsidRDefault="009925D9" w:rsidP="00305DE2">
            <w:pPr>
              <w:pStyle w:val="Tabellenspiegelstrich"/>
              <w:numPr>
                <w:ilvl w:val="0"/>
                <w:numId w:val="2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Konzept der Nachhaltigkeit, insbesondere in Bezug auf Lieferketten und Regionalität</w:t>
            </w:r>
          </w:p>
          <w:p w14:paraId="6A2C3D1D" w14:textId="77777777" w:rsidR="006010B0" w:rsidRPr="006010B0" w:rsidRDefault="009925D9" w:rsidP="00305DE2">
            <w:pPr>
              <w:pStyle w:val="Tabellenspiegelstrich"/>
              <w:numPr>
                <w:ilvl w:val="0"/>
                <w:numId w:val="2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lastRenderedPageBreak/>
              <w:t>Ernährung als Statusmaßnahme</w:t>
            </w:r>
          </w:p>
        </w:tc>
      </w:tr>
      <w:tr w:rsidR="003F7A84" w:rsidRPr="006010B0" w14:paraId="74093BC9" w14:textId="77777777" w:rsidTr="002B1D09">
        <w:trPr>
          <w:trHeight w:val="739"/>
        </w:trPr>
        <w:tc>
          <w:tcPr>
            <w:tcW w:w="14572" w:type="dxa"/>
            <w:gridSpan w:val="2"/>
            <w:shd w:val="clear" w:color="auto" w:fill="FFFFFF" w:themeFill="background1"/>
          </w:tcPr>
          <w:p w14:paraId="092EC529" w14:textId="77777777" w:rsidR="003F7A84" w:rsidRPr="006010B0" w:rsidRDefault="003F7A84" w:rsidP="002B1D09">
            <w:pPr>
              <w:pStyle w:val="Tabellenberschrift"/>
              <w:tabs>
                <w:tab w:val="clear" w:pos="1985"/>
                <w:tab w:val="clear" w:pos="3402"/>
              </w:tabs>
              <w:rPr>
                <w:rFonts w:ascii="Arial" w:hAnsi="Arial" w:cs="Arial"/>
              </w:rPr>
            </w:pPr>
            <w:r w:rsidRPr="006010B0">
              <w:rPr>
                <w:rFonts w:ascii="Arial" w:hAnsi="Arial" w:cs="Arial"/>
              </w:rPr>
              <w:lastRenderedPageBreak/>
              <w:t>Lern- und Arbeitstechniken</w:t>
            </w:r>
          </w:p>
          <w:p w14:paraId="73B4A41F" w14:textId="2C9403B3" w:rsidR="006010B0" w:rsidRPr="006010B0" w:rsidRDefault="003F7A84" w:rsidP="002B1D09">
            <w:pPr>
              <w:pStyle w:val="Tabellenberschrift"/>
              <w:tabs>
                <w:tab w:val="clear" w:pos="1985"/>
                <w:tab w:val="clear" w:pos="3402"/>
              </w:tabs>
              <w:rPr>
                <w:rFonts w:ascii="Arial" w:hAnsi="Arial" w:cs="Arial"/>
                <w:b w:val="0"/>
              </w:rPr>
            </w:pPr>
            <w:r w:rsidRPr="006010B0">
              <w:rPr>
                <w:rFonts w:ascii="Arial" w:hAnsi="Arial" w:cs="Arial"/>
                <w:b w:val="0"/>
              </w:rPr>
              <w:t>Erstellung von einfachen Grafiken, z. B. Organigrammen, Übersichtskarten auch mittels digitaler Tools</w:t>
            </w:r>
          </w:p>
        </w:tc>
      </w:tr>
      <w:tr w:rsidR="003F7A84" w:rsidRPr="006010B0" w14:paraId="56983A6E" w14:textId="77777777" w:rsidTr="002B1D09">
        <w:trPr>
          <w:trHeight w:val="593"/>
        </w:trPr>
        <w:tc>
          <w:tcPr>
            <w:tcW w:w="14572" w:type="dxa"/>
            <w:gridSpan w:val="2"/>
            <w:shd w:val="clear" w:color="auto" w:fill="FFFFFF" w:themeFill="background1"/>
          </w:tcPr>
          <w:p w14:paraId="2147780C" w14:textId="77777777" w:rsidR="003F7A84" w:rsidRPr="006010B0" w:rsidRDefault="003F7A84" w:rsidP="002B1D09">
            <w:pPr>
              <w:pStyle w:val="Tabellenberschrift"/>
              <w:tabs>
                <w:tab w:val="clear" w:pos="1985"/>
                <w:tab w:val="clear" w:pos="3402"/>
              </w:tabs>
              <w:rPr>
                <w:rStyle w:val="Kommentarzeichen"/>
                <w:rFonts w:eastAsia="Arial Unicode MS"/>
                <w:b w:val="0"/>
                <w:bCs w:val="0"/>
                <w:bdr w:val="nil"/>
                <w:lang w:eastAsia="en-US"/>
              </w:rPr>
            </w:pPr>
            <w:r w:rsidRPr="006010B0">
              <w:rPr>
                <w:rFonts w:ascii="Arial" w:hAnsi="Arial" w:cs="Arial"/>
              </w:rPr>
              <w:t>Unterrichtsmaterialien/Fundstelle</w:t>
            </w:r>
          </w:p>
          <w:p w14:paraId="4DD518BC" w14:textId="77777777" w:rsidR="00A74146" w:rsidRDefault="003F7A84" w:rsidP="002B1D09">
            <w:pPr>
              <w:pStyle w:val="Tabellenberschrift"/>
              <w:numPr>
                <w:ilvl w:val="0"/>
                <w:numId w:val="5"/>
              </w:numPr>
              <w:tabs>
                <w:tab w:val="clear" w:pos="1985"/>
                <w:tab w:val="clear" w:pos="3402"/>
              </w:tabs>
              <w:rPr>
                <w:rStyle w:val="Hyperlink"/>
                <w:rFonts w:ascii="Arial" w:hAnsi="Arial" w:cs="Arial"/>
                <w:b w:val="0"/>
              </w:rPr>
            </w:pPr>
            <w:r w:rsidRPr="006010B0">
              <w:rPr>
                <w:rFonts w:ascii="Arial" w:hAnsi="Arial" w:cs="Arial"/>
                <w:b w:val="0"/>
              </w:rPr>
              <w:t xml:space="preserve">Importgemüse: </w:t>
            </w:r>
            <w:hyperlink r:id="rId7" w:history="1">
              <w:r w:rsidRPr="006010B0">
                <w:rPr>
                  <w:rStyle w:val="Hyperlink"/>
                  <w:rFonts w:ascii="Arial" w:hAnsi="Arial" w:cs="Arial"/>
                  <w:b w:val="0"/>
                </w:rPr>
                <w:t>https://grenzgaenge.net/wp-content/uploads/2022/02/Begleitmaterial-Podcastreihe-Final.pdf</w:t>
              </w:r>
            </w:hyperlink>
          </w:p>
          <w:p w14:paraId="0322BCDE" w14:textId="77777777" w:rsidR="00A74146" w:rsidRPr="00A74146" w:rsidRDefault="00A74146" w:rsidP="00A74146">
            <w:pPr>
              <w:pStyle w:val="Tabellenberschrift"/>
              <w:numPr>
                <w:ilvl w:val="0"/>
                <w:numId w:val="6"/>
              </w:numPr>
              <w:tabs>
                <w:tab w:val="left" w:pos="708"/>
              </w:tabs>
              <w:rPr>
                <w:rFonts w:ascii="Arial" w:hAnsi="Arial" w:cs="Arial"/>
                <w:b w:val="0"/>
                <w:u w:val="single"/>
              </w:rPr>
            </w:pPr>
            <w:r w:rsidRPr="00A74146">
              <w:rPr>
                <w:rFonts w:ascii="Arial" w:hAnsi="Arial" w:cs="Arial"/>
                <w:b w:val="0"/>
              </w:rPr>
              <w:t xml:space="preserve">Regional als </w:t>
            </w:r>
            <w:r>
              <w:rPr>
                <w:rFonts w:ascii="Arial" w:hAnsi="Arial" w:cs="Arial"/>
                <w:b w:val="0"/>
              </w:rPr>
              <w:t xml:space="preserve">Einkaufsargument, </w:t>
            </w:r>
            <w:r w:rsidRPr="00A74146">
              <w:rPr>
                <w:rFonts w:ascii="Arial" w:hAnsi="Arial" w:cs="Arial"/>
                <w:b w:val="0"/>
              </w:rPr>
              <w:t>Etikettenschwindel</w:t>
            </w:r>
            <w:r>
              <w:rPr>
                <w:rFonts w:ascii="Arial" w:hAnsi="Arial" w:cs="Arial"/>
                <w:b w:val="0"/>
              </w:rPr>
              <w:t xml:space="preserve"> und den Unterschied zu Ökosiegeln:</w:t>
            </w:r>
          </w:p>
          <w:p w14:paraId="66B43895" w14:textId="77777777" w:rsidR="00A74146" w:rsidRDefault="0084512B" w:rsidP="00A74146">
            <w:pPr>
              <w:pStyle w:val="Tabellenberschrift"/>
              <w:numPr>
                <w:ilvl w:val="1"/>
                <w:numId w:val="6"/>
              </w:numPr>
              <w:tabs>
                <w:tab w:val="left" w:pos="708"/>
              </w:tabs>
              <w:rPr>
                <w:rFonts w:ascii="Arial" w:hAnsi="Arial" w:cs="Arial"/>
                <w:b w:val="0"/>
                <w:u w:val="single"/>
              </w:rPr>
            </w:pPr>
            <w:hyperlink r:id="rId8" w:history="1">
              <w:r w:rsidR="00A74146">
                <w:rPr>
                  <w:rStyle w:val="Hyperlink"/>
                  <w:rFonts w:ascii="Arial" w:hAnsi="Arial" w:cs="Arial"/>
                  <w:b w:val="0"/>
                  <w:color w:val="000000"/>
                </w:rPr>
                <w:t>https://www.verbraucherzentrale.de/wissen/lebensmittel/kennzeichnung-und-inhaltsstoffe/regionale-lebensmittel-nicht-immer-aus-der-region-11403</w:t>
              </w:r>
            </w:hyperlink>
          </w:p>
          <w:p w14:paraId="2AEBA538" w14:textId="77777777" w:rsidR="00A74146" w:rsidRPr="00A74146" w:rsidRDefault="0084512B" w:rsidP="00A74146">
            <w:pPr>
              <w:pStyle w:val="Tabellenberschrift"/>
              <w:numPr>
                <w:ilvl w:val="1"/>
                <w:numId w:val="6"/>
              </w:numPr>
              <w:tabs>
                <w:tab w:val="left" w:pos="708"/>
              </w:tabs>
              <w:rPr>
                <w:rFonts w:ascii="Arial" w:hAnsi="Arial" w:cs="Arial"/>
                <w:b w:val="0"/>
                <w:u w:val="single"/>
              </w:rPr>
            </w:pPr>
            <w:hyperlink r:id="rId9" w:history="1">
              <w:r w:rsidR="00A74146" w:rsidRPr="00A74146">
                <w:rPr>
                  <w:rStyle w:val="Hyperlink"/>
                  <w:rFonts w:ascii="Arial" w:hAnsi="Arial" w:cs="Arial"/>
                  <w:b w:val="0"/>
                </w:rPr>
                <w:t>https://www.nabu.de/umwelt-und-ressourcen/oekologisch-leben/essen-und-trinken/bio-fair-regional/labels/regio.html</w:t>
              </w:r>
            </w:hyperlink>
          </w:p>
          <w:p w14:paraId="2D2E0DD7" w14:textId="77777777" w:rsidR="00A74146" w:rsidRDefault="0084512B" w:rsidP="00A74146">
            <w:pPr>
              <w:pStyle w:val="Tabellenberschrift"/>
              <w:numPr>
                <w:ilvl w:val="1"/>
                <w:numId w:val="6"/>
              </w:numPr>
              <w:tabs>
                <w:tab w:val="left" w:pos="708"/>
              </w:tabs>
              <w:rPr>
                <w:rFonts w:ascii="Arial" w:hAnsi="Arial" w:cs="Arial"/>
                <w:b w:val="0"/>
                <w:u w:val="single"/>
              </w:rPr>
            </w:pPr>
            <w:hyperlink r:id="rId10" w:history="1">
              <w:r w:rsidR="00562B64" w:rsidRPr="00A54AC7">
                <w:rPr>
                  <w:rStyle w:val="Hyperlink"/>
                  <w:rFonts w:ascii="Arial" w:hAnsi="Arial" w:cs="Arial"/>
                  <w:b w:val="0"/>
                </w:rPr>
                <w:t>https://www.landwirtschaft.de/landwirtschaftliche-produkte/worauf-kann-ich-beim-einkauf-achten/regional-und-saisonal/woran-erkenne-ich-regionale-lebensmittel</w:t>
              </w:r>
            </w:hyperlink>
          </w:p>
          <w:p w14:paraId="5AD5C94B" w14:textId="77777777" w:rsidR="00562B64" w:rsidRPr="00A74146" w:rsidRDefault="00562B64" w:rsidP="00562B64">
            <w:pPr>
              <w:pStyle w:val="Tabellenberschrift"/>
              <w:numPr>
                <w:ilvl w:val="1"/>
                <w:numId w:val="6"/>
              </w:numPr>
              <w:tabs>
                <w:tab w:val="left" w:pos="708"/>
              </w:tabs>
              <w:rPr>
                <w:rFonts w:ascii="Arial" w:hAnsi="Arial" w:cs="Arial"/>
                <w:b w:val="0"/>
                <w:u w:val="single"/>
              </w:rPr>
            </w:pPr>
            <w:r w:rsidRPr="00562B64">
              <w:rPr>
                <w:rFonts w:ascii="Arial" w:hAnsi="Arial" w:cs="Arial"/>
                <w:b w:val="0"/>
                <w:u w:val="single"/>
              </w:rPr>
              <w:t>https://www.bmel.de/DE/themen/ernaehrung/lebensmittel-kennzeichnung/freiwillige-angaben-und-label/kennzeichnung-regionale-lebensmittel.html</w:t>
            </w:r>
          </w:p>
        </w:tc>
      </w:tr>
      <w:tr w:rsidR="006010B0" w:rsidRPr="006010B0" w14:paraId="738CD659" w14:textId="77777777" w:rsidTr="002B1D09">
        <w:trPr>
          <w:trHeight w:val="593"/>
        </w:trPr>
        <w:tc>
          <w:tcPr>
            <w:tcW w:w="14572" w:type="dxa"/>
            <w:gridSpan w:val="2"/>
            <w:shd w:val="clear" w:color="auto" w:fill="FFFFFF" w:themeFill="background1"/>
          </w:tcPr>
          <w:p w14:paraId="2906754A" w14:textId="77777777" w:rsidR="006010B0" w:rsidRPr="00A74146" w:rsidRDefault="006010B0" w:rsidP="002B1D09">
            <w:pPr>
              <w:pStyle w:val="Tabellenberschrift"/>
              <w:tabs>
                <w:tab w:val="clear" w:pos="1985"/>
                <w:tab w:val="clear" w:pos="3402"/>
              </w:tabs>
              <w:rPr>
                <w:rFonts w:ascii="Arial" w:hAnsi="Arial" w:cs="Arial"/>
              </w:rPr>
            </w:pPr>
            <w:r w:rsidRPr="00A74146">
              <w:rPr>
                <w:rFonts w:ascii="Arial" w:hAnsi="Arial" w:cs="Arial"/>
              </w:rPr>
              <w:t>Organisatorische Hinweise</w:t>
            </w:r>
          </w:p>
          <w:p w14:paraId="77CE5DDD" w14:textId="77777777" w:rsidR="00A74146" w:rsidRPr="00A74146" w:rsidRDefault="00A74146" w:rsidP="002B1D09">
            <w:pPr>
              <w:pStyle w:val="Tabellenberschrift"/>
              <w:tabs>
                <w:tab w:val="clear" w:pos="1985"/>
                <w:tab w:val="clear" w:pos="3402"/>
              </w:tabs>
              <w:rPr>
                <w:rFonts w:ascii="Arial" w:hAnsi="Arial" w:cs="Arial"/>
                <w:b w:val="0"/>
              </w:rPr>
            </w:pPr>
            <w:bookmarkStart w:id="0" w:name="_GoBack"/>
            <w:r w:rsidRPr="00A74146">
              <w:rPr>
                <w:rFonts w:ascii="Arial" w:hAnsi="Arial" w:cs="Arial"/>
                <w:b w:val="0"/>
              </w:rPr>
              <w:t>Fächerübergreifender/-verbindender Unterricht zu folgenden Fächern scheint gut möglich</w:t>
            </w:r>
          </w:p>
          <w:bookmarkEnd w:id="0"/>
          <w:p w14:paraId="42F3DA26" w14:textId="77777777" w:rsidR="00A74146" w:rsidRPr="00D15609" w:rsidRDefault="00A74146" w:rsidP="00A74146">
            <w:pPr>
              <w:pStyle w:val="Tabellenspiegelstrich"/>
              <w:numPr>
                <w:ilvl w:val="0"/>
                <w:numId w:val="7"/>
              </w:numPr>
              <w:rPr>
                <w:rFonts w:ascii="Arial" w:hAnsi="Arial"/>
              </w:rPr>
            </w:pPr>
            <w:r w:rsidRPr="00D15609">
              <w:rPr>
                <w:rFonts w:ascii="Arial" w:hAnsi="Arial"/>
                <w:i/>
              </w:rPr>
              <w:t>Politik/Gesellschaftslehre</w:t>
            </w:r>
            <w:r w:rsidRPr="00D15609">
              <w:rPr>
                <w:rFonts w:ascii="Arial" w:hAnsi="Arial"/>
              </w:rPr>
              <w:t xml:space="preserve">: Anforderungssituation 6 – Globalisierung </w:t>
            </w:r>
            <w:r w:rsidR="0064233B">
              <w:rPr>
                <w:rFonts w:ascii="Arial" w:hAnsi="Arial"/>
              </w:rPr>
              <w:t>als politische Herausforderung</w:t>
            </w:r>
            <w:r w:rsidRPr="00D15609">
              <w:rPr>
                <w:rFonts w:ascii="Arial" w:hAnsi="Arial"/>
              </w:rPr>
              <w:t xml:space="preserve"> </w:t>
            </w:r>
            <w:r w:rsidR="0064233B">
              <w:rPr>
                <w:rFonts w:ascii="Arial" w:hAnsi="Arial"/>
              </w:rPr>
              <w:t xml:space="preserve">und/oder </w:t>
            </w:r>
            <w:r w:rsidRPr="00D15609">
              <w:rPr>
                <w:rFonts w:ascii="Arial" w:hAnsi="Arial"/>
              </w:rPr>
              <w:t>Anforderungssituation 4 Schutz von Natur und Umwelt – Ressourcensicherung und Nachhaltigkeit als politische Herausforderung</w:t>
            </w:r>
          </w:p>
          <w:p w14:paraId="2004CF2E" w14:textId="77777777" w:rsidR="00A74146" w:rsidRPr="00A74146" w:rsidRDefault="00A74146" w:rsidP="002B1D09">
            <w:pPr>
              <w:pStyle w:val="Tabellenspiegelstrich"/>
              <w:numPr>
                <w:ilvl w:val="0"/>
                <w:numId w:val="7"/>
              </w:numPr>
              <w:rPr>
                <w:rFonts w:ascii="Arial" w:hAnsi="Arial"/>
              </w:rPr>
            </w:pPr>
            <w:r w:rsidRPr="00D15609">
              <w:rPr>
                <w:rFonts w:ascii="Arial" w:hAnsi="Arial"/>
                <w:i/>
              </w:rPr>
              <w:t>Katholische Religionslehre</w:t>
            </w:r>
            <w:r w:rsidRPr="00D15609">
              <w:rPr>
                <w:rFonts w:ascii="Arial" w:hAnsi="Arial"/>
              </w:rPr>
              <w:t xml:space="preserve">: Anforderungssituation 4 – multikulturelles und </w:t>
            </w:r>
            <w:proofErr w:type="spellStart"/>
            <w:r w:rsidRPr="00D15609">
              <w:rPr>
                <w:rFonts w:ascii="Arial" w:hAnsi="Arial"/>
              </w:rPr>
              <w:t>plurales</w:t>
            </w:r>
            <w:proofErr w:type="spellEnd"/>
            <w:r w:rsidRPr="00D15609">
              <w:rPr>
                <w:rFonts w:ascii="Arial" w:hAnsi="Arial"/>
              </w:rPr>
              <w:t xml:space="preserve"> Zusammenleben</w:t>
            </w:r>
          </w:p>
        </w:tc>
      </w:tr>
    </w:tbl>
    <w:p w14:paraId="7D080ED6" w14:textId="77777777" w:rsidR="009721D2" w:rsidRPr="006010B0" w:rsidRDefault="009721D2" w:rsidP="006010B0">
      <w:pPr>
        <w:rPr>
          <w:color w:val="FF0000"/>
          <w:lang w:val="de-DE"/>
        </w:rPr>
      </w:pPr>
    </w:p>
    <w:sectPr w:rsidR="009721D2" w:rsidRPr="006010B0" w:rsidSect="006010B0">
      <w:headerReference w:type="default" r:id="rId11"/>
      <w:footerReference w:type="default" r:id="rId12"/>
      <w:pgSz w:w="16840" w:h="11900" w:orient="landscape"/>
      <w:pgMar w:top="1134" w:right="851" w:bottom="1134" w:left="851" w:header="709" w:footer="28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5567C8" w14:textId="77777777" w:rsidR="008F06AE" w:rsidRDefault="00840ED8">
      <w:r>
        <w:separator/>
      </w:r>
    </w:p>
  </w:endnote>
  <w:endnote w:type="continuationSeparator" w:id="0">
    <w:p w14:paraId="615FE6DF" w14:textId="77777777" w:rsidR="008F06AE" w:rsidRDefault="00840ED8">
      <w:r>
        <w:continuationSeparator/>
      </w:r>
    </w:p>
  </w:endnote>
  <w:endnote w:type="continuationNotice" w:id="1">
    <w:p w14:paraId="38B152E1" w14:textId="77777777" w:rsidR="004A4698" w:rsidRDefault="004A469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Helvetica Neue">
    <w:altName w:val="Corbel"/>
    <w:charset w:val="00"/>
    <w:family w:val="auto"/>
    <w:pitch w:val="variable"/>
    <w:sig w:usb0="E50002FF" w:usb1="500079DB" w:usb2="0000001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C0514A" w14:textId="763AD2DC" w:rsidR="00335D69" w:rsidRDefault="003F7A84">
    <w:pPr>
      <w:pStyle w:val="Fuzeile"/>
      <w:tabs>
        <w:tab w:val="clear" w:pos="4536"/>
        <w:tab w:val="clear" w:pos="9072"/>
        <w:tab w:val="right" w:pos="9612"/>
      </w:tabs>
    </w:pPr>
    <w:r>
      <w:tab/>
    </w:r>
    <w:proofErr w:type="spellStart"/>
    <w:r>
      <w:t>Seite</w:t>
    </w:r>
    <w:proofErr w:type="spellEnd"/>
    <w:r>
      <w:t xml:space="preserve"> </w:t>
    </w:r>
    <w:r>
      <w:fldChar w:fldCharType="begin"/>
    </w:r>
    <w:r>
      <w:instrText xml:space="preserve"> PAGE </w:instrText>
    </w:r>
    <w:r>
      <w:fldChar w:fldCharType="separate"/>
    </w:r>
    <w:r w:rsidR="0084512B">
      <w:rPr>
        <w:noProof/>
      </w:rPr>
      <w:t>2</w:t>
    </w:r>
    <w:r>
      <w:fldChar w:fldCharType="end"/>
    </w:r>
    <w:r>
      <w:t xml:space="preserve"> von </w:t>
    </w:r>
    <w:r>
      <w:fldChar w:fldCharType="begin"/>
    </w:r>
    <w:r>
      <w:instrText xml:space="preserve"> NUMPAGES </w:instrText>
    </w:r>
    <w:r>
      <w:fldChar w:fldCharType="separate"/>
    </w:r>
    <w:r w:rsidR="0084512B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7DB0F6" w14:textId="77777777" w:rsidR="008F06AE" w:rsidRDefault="00840ED8">
      <w:r>
        <w:separator/>
      </w:r>
    </w:p>
  </w:footnote>
  <w:footnote w:type="continuationSeparator" w:id="0">
    <w:p w14:paraId="3EAE87CB" w14:textId="77777777" w:rsidR="008F06AE" w:rsidRDefault="00840ED8">
      <w:r>
        <w:continuationSeparator/>
      </w:r>
    </w:p>
  </w:footnote>
  <w:footnote w:type="continuationNotice" w:id="1">
    <w:p w14:paraId="2CC43F15" w14:textId="77777777" w:rsidR="004A4698" w:rsidRDefault="004A469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C5EB61" w14:textId="77777777" w:rsidR="0033306C" w:rsidRDefault="0033306C" w:rsidP="0033306C">
    <w:pPr>
      <w:rPr>
        <w:rFonts w:ascii="Arial" w:eastAsiaTheme="minorHAnsi" w:hAnsi="Arial" w:cs="Arial"/>
        <w:b/>
        <w:sz w:val="22"/>
        <w:szCs w:val="22"/>
        <w:u w:val="single"/>
        <w:bdr w:val="none" w:sz="0" w:space="0" w:color="auto"/>
        <w:lang w:val="de-DE"/>
      </w:rPr>
    </w:pPr>
    <w:proofErr w:type="spellStart"/>
    <w:r>
      <w:rPr>
        <w:rFonts w:ascii="Arial" w:hAnsi="Arial" w:cs="Arial"/>
        <w:b/>
        <w:u w:val="single"/>
      </w:rPr>
      <w:t>Globalisierung</w:t>
    </w:r>
    <w:proofErr w:type="spellEnd"/>
    <w:r>
      <w:rPr>
        <w:rFonts w:ascii="Arial" w:hAnsi="Arial" w:cs="Arial"/>
        <w:b/>
        <w:u w:val="single"/>
      </w:rPr>
      <w:t xml:space="preserve"> und </w:t>
    </w:r>
    <w:proofErr w:type="spellStart"/>
    <w:r>
      <w:rPr>
        <w:rFonts w:ascii="Arial" w:hAnsi="Arial" w:cs="Arial"/>
        <w:b/>
        <w:u w:val="single"/>
      </w:rPr>
      <w:t>Konfliktregulierung</w:t>
    </w:r>
    <w:proofErr w:type="spellEnd"/>
  </w:p>
  <w:p w14:paraId="7E379B5E" w14:textId="77777777" w:rsidR="00335D69" w:rsidRDefault="0084512B">
    <w:pPr>
      <w:pStyle w:val="Kopf-undFuzeilen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0A644D"/>
    <w:multiLevelType w:val="hybridMultilevel"/>
    <w:tmpl w:val="D0A4AFFA"/>
    <w:lvl w:ilvl="0" w:tplc="C4966C1C">
      <w:start w:val="26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871120"/>
    <w:multiLevelType w:val="hybridMultilevel"/>
    <w:tmpl w:val="5888F092"/>
    <w:lvl w:ilvl="0" w:tplc="40EC1666">
      <w:start w:val="1"/>
      <w:numFmt w:val="bullet"/>
      <w:pStyle w:val="Tabellenspiegelstrich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2" w15:restartNumberingAfterBreak="0">
    <w:nsid w:val="56CF7EDF"/>
    <w:multiLevelType w:val="hybridMultilevel"/>
    <w:tmpl w:val="C54A555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9E445F"/>
    <w:multiLevelType w:val="hybridMultilevel"/>
    <w:tmpl w:val="59EE5892"/>
    <w:lvl w:ilvl="0" w:tplc="EA4ADEC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u w:val="none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C36697"/>
    <w:multiLevelType w:val="hybridMultilevel"/>
    <w:tmpl w:val="0EFC4C9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4C6EDD"/>
    <w:multiLevelType w:val="hybridMultilevel"/>
    <w:tmpl w:val="D0B2E53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A84"/>
    <w:rsid w:val="00014585"/>
    <w:rsid w:val="00121803"/>
    <w:rsid w:val="002A7FDF"/>
    <w:rsid w:val="00305DE2"/>
    <w:rsid w:val="0033306C"/>
    <w:rsid w:val="003F7A84"/>
    <w:rsid w:val="004A0F73"/>
    <w:rsid w:val="004A4698"/>
    <w:rsid w:val="00562B64"/>
    <w:rsid w:val="006010B0"/>
    <w:rsid w:val="0064233B"/>
    <w:rsid w:val="006F6D0E"/>
    <w:rsid w:val="00705D6F"/>
    <w:rsid w:val="00840ED8"/>
    <w:rsid w:val="0084512B"/>
    <w:rsid w:val="0085653B"/>
    <w:rsid w:val="008666EC"/>
    <w:rsid w:val="008A7B44"/>
    <w:rsid w:val="008B4790"/>
    <w:rsid w:val="008F06AE"/>
    <w:rsid w:val="009721D2"/>
    <w:rsid w:val="009925D9"/>
    <w:rsid w:val="009E7A46"/>
    <w:rsid w:val="00A74146"/>
    <w:rsid w:val="00AF3155"/>
    <w:rsid w:val="00B000F8"/>
    <w:rsid w:val="00CD739E"/>
    <w:rsid w:val="00D00132"/>
    <w:rsid w:val="00D06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BEDD1"/>
  <w15:chartTrackingRefBased/>
  <w15:docId w15:val="{DE8CE74B-139A-4DEA-A92F-6132D5078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rsid w:val="003F7A8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3F7A84"/>
    <w:rPr>
      <w:u w:val="single"/>
    </w:rPr>
  </w:style>
  <w:style w:type="paragraph" w:customStyle="1" w:styleId="Tabellentext">
    <w:name w:val="Tabellentext"/>
    <w:basedOn w:val="Standard"/>
    <w:rsid w:val="003F7A8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80"/>
    </w:pPr>
    <w:rPr>
      <w:rFonts w:eastAsia="Times New Roman"/>
      <w:bdr w:val="none" w:sz="0" w:space="0" w:color="auto"/>
      <w:lang w:val="de-DE" w:eastAsia="de-DE"/>
    </w:rPr>
  </w:style>
  <w:style w:type="paragraph" w:customStyle="1" w:styleId="Tabellenspiegelstrich">
    <w:name w:val="Tabellenspiegelstrich"/>
    <w:basedOn w:val="Standard"/>
    <w:rsid w:val="003F7A84"/>
    <w:pPr>
      <w:numPr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MS Mincho" w:cs="Arial"/>
      <w:bdr w:val="none" w:sz="0" w:space="0" w:color="auto"/>
      <w:lang w:val="de-DE"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3F7A84"/>
    <w:rPr>
      <w:sz w:val="16"/>
      <w:szCs w:val="16"/>
    </w:rPr>
  </w:style>
  <w:style w:type="paragraph" w:customStyle="1" w:styleId="Tabellenberschrift">
    <w:name w:val="Tabellenüberschrift"/>
    <w:basedOn w:val="Tabellentext"/>
    <w:rsid w:val="003F7A84"/>
    <w:pPr>
      <w:tabs>
        <w:tab w:val="left" w:pos="1985"/>
        <w:tab w:val="left" w:pos="3402"/>
      </w:tabs>
      <w:spacing w:before="0"/>
    </w:pPr>
    <w:rPr>
      <w:b/>
      <w:bCs/>
    </w:rPr>
  </w:style>
  <w:style w:type="table" w:customStyle="1" w:styleId="RLPTabelle">
    <w:name w:val="RLP Tabelle"/>
    <w:rsid w:val="003F7A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68" w:type="dxa"/>
        <w:bottom w:w="57" w:type="dxa"/>
        <w:right w:w="68" w:type="dxa"/>
      </w:tblCellMar>
    </w:tblPr>
    <w:trPr>
      <w:jc w:val="center"/>
    </w:trPr>
  </w:style>
  <w:style w:type="paragraph" w:styleId="Fuzeile">
    <w:name w:val="footer"/>
    <w:basedOn w:val="Standard"/>
    <w:link w:val="FuzeileZchn"/>
    <w:unhideWhenUsed/>
    <w:rsid w:val="003F7A8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3F7A84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customStyle="1" w:styleId="Kopf-undFuzeilen">
    <w:name w:val="Kopf- und Fußzeilen"/>
    <w:rsid w:val="003F7A84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de-DE"/>
      <w14:textOutline w14:w="0" w14:cap="flat" w14:cmpd="sng" w14:algn="ctr">
        <w14:noFill/>
        <w14:prstDash w14:val="solid"/>
        <w14:bevel/>
      </w14:textOutline>
    </w:rPr>
  </w:style>
  <w:style w:type="paragraph" w:customStyle="1" w:styleId="TextA">
    <w:name w:val="Text A"/>
    <w:rsid w:val="003F7A8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u w:color="000000"/>
      <w:bdr w:val="nil"/>
      <w:lang w:eastAsia="de-DE"/>
      <w14:textOutline w14:w="12700" w14:cap="flat" w14:cmpd="sng" w14:algn="ctr">
        <w14:noFill/>
        <w14:prstDash w14:val="solid"/>
        <w14:miter w14:lim="400000"/>
      </w14:textOutline>
    </w:rPr>
  </w:style>
  <w:style w:type="paragraph" w:styleId="StandardWeb">
    <w:name w:val="Normal (Web)"/>
    <w:basedOn w:val="Standard"/>
    <w:uiPriority w:val="99"/>
    <w:unhideWhenUsed/>
    <w:rsid w:val="003F7A8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de-DE" w:eastAsia="de-DE"/>
    </w:rPr>
  </w:style>
  <w:style w:type="paragraph" w:styleId="Kopfzeile">
    <w:name w:val="header"/>
    <w:basedOn w:val="Standard"/>
    <w:link w:val="KopfzeileZchn"/>
    <w:uiPriority w:val="99"/>
    <w:unhideWhenUsed/>
    <w:rsid w:val="00D0013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D00132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Pr>
      <w:rFonts w:ascii="Times New Roman" w:eastAsia="Arial Unicode MS" w:hAnsi="Times New Roman" w:cs="Times New Roman"/>
      <w:sz w:val="20"/>
      <w:szCs w:val="20"/>
      <w:bdr w:val="nil"/>
      <w:lang w:val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A4698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A4698"/>
    <w:rPr>
      <w:rFonts w:ascii="Segoe UI" w:eastAsia="Arial Unicode MS" w:hAnsi="Segoe UI" w:cs="Segoe UI"/>
      <w:sz w:val="18"/>
      <w:szCs w:val="18"/>
      <w:bdr w:val="nil"/>
      <w:lang w:val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A469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A4698"/>
    <w:rPr>
      <w:rFonts w:ascii="Times New Roman" w:eastAsia="Arial Unicode MS" w:hAnsi="Times New Roman" w:cs="Times New Roman"/>
      <w:b/>
      <w:bCs/>
      <w:sz w:val="20"/>
      <w:szCs w:val="20"/>
      <w:bdr w:val="nil"/>
      <w:lang w:val="en-US"/>
    </w:rPr>
  </w:style>
  <w:style w:type="paragraph" w:styleId="berarbeitung">
    <w:name w:val="Revision"/>
    <w:hidden/>
    <w:uiPriority w:val="99"/>
    <w:semiHidden/>
    <w:rsid w:val="004A0F73"/>
    <w:pP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616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erbraucherzentrale.de/wissen/lebensmittel/kennzeichnung-und-inhaltsstoffe/regionale-lebensmittel-nicht-immer-aus-der-region-11403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grenzgaenge.net/wp-content/uploads/2022/02/Begleitmaterial-Podcastreihe-Final.pdf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www.landwirtschaft.de/landwirtschaftliche-produkte/worauf-kann-ich-beim-einkauf-achten/regional-und-saisonal/woran-erkenne-ich-regionale-lebensmitte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nabu.de/umwelt-und-ressourcen/oekologisch-leben/essen-und-trinken/bio-fair-regional/labels/regio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552</Words>
  <Characters>3481</Characters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2023-04-24T10:55:00Z</dcterms:created>
  <dcterms:modified xsi:type="dcterms:W3CDTF">2023-07-25T08:35:00Z</dcterms:modified>
</cp:coreProperties>
</file>