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3702A1F4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02A1F0" w14:textId="41660421" w:rsidR="00401D77" w:rsidRPr="00651E17" w:rsidRDefault="00DB05F5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2. </w:t>
            </w:r>
            <w:r w:rsidR="00401D77" w:rsidRPr="00651E17">
              <w:rPr>
                <w:b/>
              </w:rPr>
              <w:t>Ausbildungsjahr</w:t>
            </w:r>
          </w:p>
          <w:p w14:paraId="3702A1F1" w14:textId="5C3DC537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DB05F5">
              <w:t>Planung von kreislauf- und abfallwirtschaftlichen Prozessen</w:t>
            </w:r>
          </w:p>
          <w:p w14:paraId="3702A1F2" w14:textId="03882949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4E69F7">
              <w:rPr>
                <w:b/>
              </w:rPr>
              <w:t>7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65270C">
              <w:t>Abfälle biologisch behandeln</w:t>
            </w:r>
            <w:r w:rsidR="000F799E">
              <w:t xml:space="preserve"> </w:t>
            </w:r>
            <w:r w:rsidR="000F799E" w:rsidRPr="000333BB">
              <w:t>(</w:t>
            </w:r>
            <w:r w:rsidR="008F264B">
              <w:t>6</w:t>
            </w:r>
            <w:r w:rsidR="00FC77B0">
              <w:t>0</w:t>
            </w:r>
            <w:r w:rsidR="000F799E" w:rsidRPr="000333BB">
              <w:t xml:space="preserve"> UStd.)</w:t>
            </w:r>
          </w:p>
          <w:p w14:paraId="3702A1F3" w14:textId="0F839578" w:rsidR="00401D77" w:rsidRPr="007D06CC" w:rsidRDefault="00401D77" w:rsidP="00FB18F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4E69F7">
              <w:rPr>
                <w:b/>
              </w:rPr>
              <w:t>7.1</w:t>
            </w:r>
            <w:r w:rsidR="00D6108B">
              <w:rPr>
                <w:b/>
              </w:rPr>
              <w:t>:</w:t>
            </w:r>
            <w:r w:rsidRPr="000333BB">
              <w:tab/>
            </w:r>
            <w:bookmarkStart w:id="0" w:name="_GoBack"/>
            <w:r w:rsidR="00007839">
              <w:t>Kompostierung</w:t>
            </w:r>
            <w:r w:rsidR="005B21AC">
              <w:t>sprozesse überwachen und optimieren</w:t>
            </w:r>
            <w:bookmarkEnd w:id="0"/>
            <w:r w:rsidR="000F799E">
              <w:t xml:space="preserve"> </w:t>
            </w:r>
            <w:r w:rsidR="003B6100">
              <w:t>(20</w:t>
            </w:r>
            <w:r w:rsidR="000F799E" w:rsidRPr="000333BB">
              <w:t xml:space="preserve"> UStd.)</w:t>
            </w:r>
          </w:p>
        </w:tc>
      </w:tr>
      <w:tr w:rsidR="00401D77" w:rsidRPr="007D06CC" w14:paraId="3702A1FA" w14:textId="77777777" w:rsidTr="008234F4">
        <w:trPr>
          <w:trHeight w:val="1814"/>
        </w:trPr>
        <w:tc>
          <w:tcPr>
            <w:tcW w:w="7299" w:type="dxa"/>
          </w:tcPr>
          <w:p w14:paraId="3702A1F5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3702A1F6" w14:textId="0E5A77C9" w:rsidR="00401D77" w:rsidRPr="007D06CC" w:rsidRDefault="003F17AB" w:rsidP="00733C7A">
            <w:pPr>
              <w:pStyle w:val="Tabellentext"/>
              <w:spacing w:before="0"/>
              <w:jc w:val="both"/>
            </w:pPr>
            <w:r w:rsidRPr="003F17AB">
              <w:t xml:space="preserve">Im Rahmen </w:t>
            </w:r>
            <w:r w:rsidR="00A26E1D">
              <w:t>I</w:t>
            </w:r>
            <w:r w:rsidR="00027A8D">
              <w:t>hrer Tätigkeit</w:t>
            </w:r>
            <w:r w:rsidRPr="003F17AB">
              <w:t xml:space="preserve"> </w:t>
            </w:r>
            <w:r w:rsidR="00027A8D">
              <w:t xml:space="preserve">in einem Abfallentsorgungszentrum </w:t>
            </w:r>
            <w:r w:rsidRPr="003F17AB">
              <w:t xml:space="preserve">sind Sie aktuell im Kompostwerk tätig. Ihre Aufgabe besteht unter anderem darin, den Kompostierungsprozess zu überwachen und mögliche Störungen durch gezielte Maßnahmen zu beheben. Bei Messungen am </w:t>
            </w:r>
            <w:r w:rsidR="00D635A7">
              <w:t>zehnten</w:t>
            </w:r>
            <w:r w:rsidRPr="003F17AB">
              <w:t xml:space="preserve"> Tag nach Beginn der Kompostierung </w:t>
            </w:r>
            <w:r w:rsidR="00027A8D">
              <w:t>werden</w:t>
            </w:r>
            <w:r w:rsidRPr="003F17AB">
              <w:t xml:space="preserve"> in einer der Kompostmieten </w:t>
            </w:r>
            <w:r w:rsidR="00027A8D">
              <w:t xml:space="preserve">Abweichungen </w:t>
            </w:r>
            <w:r w:rsidR="00C04A58">
              <w:t>bei</w:t>
            </w:r>
            <w:r w:rsidR="00027A8D">
              <w:t xml:space="preserve"> den </w:t>
            </w:r>
            <w:r w:rsidR="00D635A7">
              <w:t>für eine optimale Kompostierung nötigen Parametern gemessen</w:t>
            </w:r>
            <w:r w:rsidRPr="003F17AB">
              <w:t xml:space="preserve">. </w:t>
            </w:r>
            <w:r w:rsidR="00D635A7" w:rsidRPr="00D635A7">
              <w:t xml:space="preserve">Im Rahmen der Qualitätssicherung ist es </w:t>
            </w:r>
            <w:r w:rsidR="00A26E1D">
              <w:t>I</w:t>
            </w:r>
            <w:r w:rsidR="00D635A7" w:rsidRPr="00D635A7">
              <w:t>hre Aufgabe diese Parameter</w:t>
            </w:r>
            <w:r w:rsidR="00B63EE2">
              <w:t xml:space="preserve"> </w:t>
            </w:r>
            <w:r w:rsidR="00D635A7" w:rsidRPr="00D635A7">
              <w:t xml:space="preserve">durch mechanische Bearbeitung der Kompostmiete und den </w:t>
            </w:r>
            <w:r w:rsidR="00D635A7">
              <w:t>Ein- und Austrag</w:t>
            </w:r>
            <w:r w:rsidR="00D635A7" w:rsidRPr="00D635A7">
              <w:t xml:space="preserve"> von Inhaltsstoffen zu optimieren.</w:t>
            </w:r>
          </w:p>
        </w:tc>
        <w:tc>
          <w:tcPr>
            <w:tcW w:w="7273" w:type="dxa"/>
          </w:tcPr>
          <w:p w14:paraId="3702A1F7" w14:textId="77777777" w:rsidR="00401D77" w:rsidRPr="00625F2B" w:rsidRDefault="00401D77" w:rsidP="00C3497F">
            <w:pPr>
              <w:pStyle w:val="Tabellenberschrift"/>
              <w:rPr>
                <w:bCs/>
              </w:rPr>
            </w:pPr>
            <w:r w:rsidRPr="00625F2B">
              <w:rPr>
                <w:bCs/>
              </w:rPr>
              <w:t>Handlungsprodukt/Lernergebnis</w:t>
            </w:r>
          </w:p>
          <w:p w14:paraId="3151AE38" w14:textId="5EFEAD1C" w:rsidR="00625F2B" w:rsidRPr="00FB18FA" w:rsidRDefault="00625F2B" w:rsidP="00387078">
            <w:pPr>
              <w:pStyle w:val="Tabellenspiegelstrich"/>
              <w:rPr>
                <w:b/>
              </w:rPr>
            </w:pPr>
            <w:r w:rsidRPr="00625F2B">
              <w:t>Digitaler Maßnahmenkatalog zur Optimierung</w:t>
            </w:r>
            <w:r w:rsidR="00FB18FA">
              <w:t xml:space="preserve"> </w:t>
            </w:r>
            <w:r w:rsidRPr="00625F2B">
              <w:t>des Kompostierungsprozesses</w:t>
            </w:r>
          </w:p>
          <w:p w14:paraId="6D69B0DA" w14:textId="33EB8B75" w:rsidR="00625F2B" w:rsidRDefault="00625F2B" w:rsidP="00625F2B">
            <w:pPr>
              <w:pStyle w:val="Tabellenberschrift"/>
              <w:rPr>
                <w:b w:val="0"/>
              </w:rPr>
            </w:pPr>
          </w:p>
          <w:p w14:paraId="5FC68C7C" w14:textId="77777777" w:rsidR="004E69F7" w:rsidRDefault="004E69F7" w:rsidP="004E69F7">
            <w:pPr>
              <w:pStyle w:val="Tabellenberschrift"/>
            </w:pPr>
            <w:r>
              <w:t>ggf. Hinweise zur Lernerfolgsüberprüfung und Leistungsbewertung</w:t>
            </w:r>
          </w:p>
          <w:p w14:paraId="0AB29974" w14:textId="77777777" w:rsidR="00625F2B" w:rsidRPr="00625F2B" w:rsidRDefault="00625F2B" w:rsidP="00FB18FA">
            <w:pPr>
              <w:pStyle w:val="Tabellenspiegelstrich"/>
              <w:rPr>
                <w:b/>
              </w:rPr>
            </w:pPr>
            <w:r w:rsidRPr="00625F2B">
              <w:t>Bewertung des Handlungsproduktes</w:t>
            </w:r>
          </w:p>
          <w:p w14:paraId="00B5AD2B" w14:textId="77777777" w:rsidR="00625F2B" w:rsidRPr="00625F2B" w:rsidRDefault="00625F2B" w:rsidP="00FB18FA">
            <w:pPr>
              <w:pStyle w:val="Tabellenspiegelstrich"/>
              <w:rPr>
                <w:b/>
              </w:rPr>
            </w:pPr>
            <w:r w:rsidRPr="00625F2B">
              <w:t>Bewertung von Schülerbeiträgen</w:t>
            </w:r>
          </w:p>
          <w:p w14:paraId="3702A1F9" w14:textId="54C0FCAC" w:rsidR="00401D77" w:rsidRPr="00625F2B" w:rsidRDefault="00625F2B" w:rsidP="00FB18FA">
            <w:pPr>
              <w:pStyle w:val="Tabellenspiegelstrich"/>
              <w:rPr>
                <w:b/>
              </w:rPr>
            </w:pPr>
            <w:r w:rsidRPr="00625F2B">
              <w:t>Klassenarbeiten und Tests</w:t>
            </w:r>
          </w:p>
        </w:tc>
      </w:tr>
      <w:tr w:rsidR="00401D77" w:rsidRPr="007D06CC" w14:paraId="3702A202" w14:textId="77777777" w:rsidTr="008234F4">
        <w:trPr>
          <w:trHeight w:val="1814"/>
        </w:trPr>
        <w:tc>
          <w:tcPr>
            <w:tcW w:w="7299" w:type="dxa"/>
          </w:tcPr>
          <w:p w14:paraId="3702A1FB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28DD173" w14:textId="77777777" w:rsidR="00733C7A" w:rsidRPr="00733C7A" w:rsidRDefault="00733C7A" w:rsidP="00733C7A">
            <w:pPr>
              <w:spacing w:after="0"/>
              <w:rPr>
                <w:rFonts w:asciiTheme="majorBidi" w:eastAsia="Calibri" w:hAnsiTheme="majorBidi" w:cstheme="majorBidi"/>
              </w:rPr>
            </w:pPr>
            <w:r w:rsidRPr="00733C7A">
              <w:rPr>
                <w:rFonts w:asciiTheme="majorBidi" w:eastAsia="Calibri" w:hAnsiTheme="majorBidi" w:cstheme="majorBidi"/>
              </w:rPr>
              <w:t>Die Schülerinnen und Schüler</w:t>
            </w:r>
          </w:p>
          <w:p w14:paraId="25A8F98E" w14:textId="76C9FD38" w:rsidR="00733C7A" w:rsidRPr="00FB18FA" w:rsidRDefault="00733C7A" w:rsidP="00453E93">
            <w:pPr>
              <w:pStyle w:val="Tabellenspiegelstrich"/>
              <w:jc w:val="left"/>
              <w:rPr>
                <w:rStyle w:val="LSblau"/>
              </w:rPr>
            </w:pPr>
            <w:r w:rsidRPr="00FB18FA">
              <w:rPr>
                <w:rStyle w:val="LSblau"/>
              </w:rPr>
              <w:t>informieren sich über gesetzliche Vorgaben zu</w:t>
            </w:r>
            <w:r w:rsidR="00FB18FA" w:rsidRPr="00FB18FA">
              <w:rPr>
                <w:rStyle w:val="LSblau"/>
              </w:rPr>
              <w:t>r biologischen Abfallbehandlung</w:t>
            </w:r>
          </w:p>
          <w:p w14:paraId="5E7A7FB8" w14:textId="28341093" w:rsidR="00733C7A" w:rsidRPr="00733C7A" w:rsidRDefault="009D162A" w:rsidP="00453E93">
            <w:pPr>
              <w:pStyle w:val="Tabellenspiegelstrich"/>
              <w:jc w:val="left"/>
            </w:pPr>
            <w:r>
              <w:t>p</w:t>
            </w:r>
            <w:r w:rsidR="00D635A7">
              <w:t>l</w:t>
            </w:r>
            <w:r w:rsidR="00733C7A" w:rsidRPr="00733C7A">
              <w:t>anen</w:t>
            </w:r>
            <w:r w:rsidR="00D635A7">
              <w:t xml:space="preserve"> die Optimierung</w:t>
            </w:r>
            <w:r w:rsidR="00733C7A" w:rsidRPr="00733C7A">
              <w:t xml:space="preserve"> d</w:t>
            </w:r>
            <w:r w:rsidR="00D635A7">
              <w:t>er</w:t>
            </w:r>
            <w:r w:rsidR="00733C7A" w:rsidRPr="00733C7A">
              <w:t xml:space="preserve"> biologische</w:t>
            </w:r>
            <w:r w:rsidR="00453CE6">
              <w:t>n</w:t>
            </w:r>
            <w:r w:rsidR="00733C7A" w:rsidRPr="00733C7A">
              <w:t xml:space="preserve"> Abfallbehandlung unter Berück</w:t>
            </w:r>
            <w:r w:rsidR="00FB18FA">
              <w:t>sichtigung relevanter Parameter</w:t>
            </w:r>
          </w:p>
          <w:p w14:paraId="25B6B5F1" w14:textId="015E1F9A" w:rsidR="00733C7A" w:rsidRPr="004E69F7" w:rsidRDefault="00733C7A" w:rsidP="00453E93">
            <w:pPr>
              <w:pStyle w:val="Tabellenspiegelstrich"/>
              <w:jc w:val="left"/>
            </w:pPr>
            <w:r w:rsidRPr="00733C7A">
              <w:t>analysieren Unterschiede und Gemeinsamkeiten relevanter Verfahrensvarianten der Kompostierung</w:t>
            </w:r>
          </w:p>
          <w:p w14:paraId="3702A1FE" w14:textId="5A3B0835" w:rsidR="00401D77" w:rsidRPr="00FB18FA" w:rsidRDefault="00733C7A" w:rsidP="00453E93">
            <w:pPr>
              <w:pStyle w:val="Tabellenspiegelstrich"/>
              <w:jc w:val="left"/>
              <w:rPr>
                <w:rStyle w:val="LSorange"/>
              </w:rPr>
            </w:pPr>
            <w:r w:rsidRPr="00FB18FA">
              <w:rPr>
                <w:rStyle w:val="LSorange"/>
              </w:rPr>
              <w:t>wenden Maßnahmen zur Prozessoptimierung auf Grundlage von Messergebnissen bei der biologischen Abfallbehandlung gezielt an.</w:t>
            </w:r>
          </w:p>
        </w:tc>
        <w:tc>
          <w:tcPr>
            <w:tcW w:w="7273" w:type="dxa"/>
          </w:tcPr>
          <w:p w14:paraId="3702A1FF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45EC8332" w14:textId="701D7894" w:rsidR="00C04A58" w:rsidRDefault="00C04A58" w:rsidP="00015355">
            <w:pPr>
              <w:pStyle w:val="Tabellenspiegelstrich"/>
            </w:pPr>
            <w:r>
              <w:t>Umwelttechnische Ziele der Kompostierung</w:t>
            </w:r>
          </w:p>
          <w:p w14:paraId="5E8E6F54" w14:textId="5E3EE93A" w:rsidR="00015355" w:rsidRDefault="00C04A58" w:rsidP="00B63EE2">
            <w:pPr>
              <w:pStyle w:val="Tabellenspiegelstrich"/>
            </w:pPr>
            <w:r>
              <w:t>Vorgaben der Bioabfallverordnung</w:t>
            </w:r>
            <w:r w:rsidR="00015355">
              <w:t xml:space="preserve"> zur biologischen Abfallbehandlung</w:t>
            </w:r>
          </w:p>
          <w:p w14:paraId="1951D09F" w14:textId="0268A7DA" w:rsidR="00015355" w:rsidRDefault="004E69F7" w:rsidP="00015355">
            <w:pPr>
              <w:pStyle w:val="Tabellenspiegelstrich"/>
            </w:pPr>
            <w:r>
              <w:t>Analyse von betrieblich</w:t>
            </w:r>
            <w:r w:rsidR="00015355">
              <w:t xml:space="preserve"> relevanten Verfahrensvarianten</w:t>
            </w:r>
          </w:p>
          <w:p w14:paraId="72BD14D6" w14:textId="07AA27C5" w:rsidR="00015355" w:rsidRDefault="00015355" w:rsidP="00015355">
            <w:pPr>
              <w:pStyle w:val="Tabellenspiegelstrich"/>
            </w:pPr>
            <w:r>
              <w:t>Biozönose im Kompostmaterial</w:t>
            </w:r>
          </w:p>
          <w:p w14:paraId="5AD554F8" w14:textId="7D2D09E9" w:rsidR="00015355" w:rsidRDefault="00015355" w:rsidP="00015355">
            <w:pPr>
              <w:pStyle w:val="Tabellenspiegelstrich"/>
            </w:pPr>
            <w:r>
              <w:t>Zusammensetzung von häuslichen Bioabfällen</w:t>
            </w:r>
          </w:p>
          <w:p w14:paraId="4529986B" w14:textId="15BDFFFA" w:rsidR="00015355" w:rsidRDefault="00015355" w:rsidP="00015355">
            <w:pPr>
              <w:pStyle w:val="Tabellenspiegelstrich"/>
            </w:pPr>
            <w:r>
              <w:t>Phasierung des Rotteprozess</w:t>
            </w:r>
            <w:r w:rsidR="004E69F7">
              <w:t>es</w:t>
            </w:r>
            <w:r>
              <w:t>, Temperaturverlauf und Rottegrad</w:t>
            </w:r>
          </w:p>
          <w:p w14:paraId="67C9110B" w14:textId="04EDB18E" w:rsidR="00015355" w:rsidRDefault="00015355" w:rsidP="00015355">
            <w:pPr>
              <w:pStyle w:val="Tabellenspiegelstrich"/>
            </w:pPr>
            <w:r>
              <w:t>Hygienisierung</w:t>
            </w:r>
          </w:p>
          <w:p w14:paraId="111A1090" w14:textId="77777777" w:rsidR="00015355" w:rsidRDefault="00015355" w:rsidP="00015355">
            <w:pPr>
              <w:pStyle w:val="Tabellenspiegelstrich"/>
            </w:pPr>
            <w:r>
              <w:t>Einflussfaktoren der Kompostierung</w:t>
            </w:r>
          </w:p>
          <w:p w14:paraId="3702A201" w14:textId="6620BDB1" w:rsidR="00015355" w:rsidRPr="007D06CC" w:rsidRDefault="00015355" w:rsidP="00015355">
            <w:pPr>
              <w:pStyle w:val="Tabellenspiegelstrich"/>
            </w:pPr>
            <w:r>
              <w:t>Qualitätskriterien von Kompost</w:t>
            </w:r>
          </w:p>
        </w:tc>
      </w:tr>
      <w:tr w:rsidR="00401D77" w:rsidRPr="007D06CC" w14:paraId="3702A205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702A203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3702A204" w14:textId="1597863B" w:rsidR="006514E2" w:rsidRPr="007D06CC" w:rsidRDefault="00453E93" w:rsidP="00273079">
            <w:pPr>
              <w:pStyle w:val="Tabellentext"/>
            </w:pPr>
            <w:r>
              <w:t>K</w:t>
            </w:r>
            <w:r w:rsidR="007D3D6A" w:rsidRPr="007D3D6A">
              <w:t xml:space="preserve">ooperative Lernmethoden („Placemat Activity“ in der Planungsphase), </w:t>
            </w:r>
            <w:r w:rsidR="00273079">
              <w:t>s</w:t>
            </w:r>
            <w:r w:rsidR="007D3D6A" w:rsidRPr="007D3D6A">
              <w:t>elbstgesteuertes Lernen in Kleingruppen</w:t>
            </w:r>
          </w:p>
        </w:tc>
      </w:tr>
      <w:tr w:rsidR="00401D77" w:rsidRPr="007D06CC" w14:paraId="3702A208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702A206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3702A207" w14:textId="2FE7A5A1" w:rsidR="006514E2" w:rsidRPr="007D06CC" w:rsidRDefault="006F7CD9" w:rsidP="006514E2">
            <w:pPr>
              <w:pStyle w:val="Tabellentext"/>
            </w:pPr>
            <w:r w:rsidRPr="006F7CD9">
              <w:t>Fachunterlagen der LAGA, Kreislaufwirtschaftsgesetz, Bioabfallverordnung, Internetrecherche, Handbuch für umwelttechnische Berufe</w:t>
            </w:r>
          </w:p>
        </w:tc>
      </w:tr>
      <w:tr w:rsidR="00401D77" w:rsidRPr="007D06CC" w14:paraId="3702A20C" w14:textId="77777777" w:rsidTr="008234F4">
        <w:trPr>
          <w:trHeight w:val="964"/>
        </w:trPr>
        <w:tc>
          <w:tcPr>
            <w:tcW w:w="14572" w:type="dxa"/>
            <w:gridSpan w:val="2"/>
          </w:tcPr>
          <w:p w14:paraId="3702A209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3702A20B" w14:textId="0DAE1969" w:rsidR="00B94DE7" w:rsidRPr="00273079" w:rsidRDefault="004F0538" w:rsidP="00273079">
            <w:pPr>
              <w:pStyle w:val="Tabellentext"/>
            </w:pPr>
            <w:r w:rsidRPr="00273079">
              <w:t>Unterricht im Klassenraum, Internetzugang (Recherche), Excel an Desktop-PCs (Erstellung des Handlungsprodukts), Nutzung digitaler Lernplattformen (Datenaustausch zwischen Schülerinnen und Schülern), Betriebsbesuch einer Kompostieranlage (optional)</w:t>
            </w:r>
          </w:p>
        </w:tc>
      </w:tr>
    </w:tbl>
    <w:p w14:paraId="3702A20D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46A7EB" w16cid:durableId="65933F4A"/>
  <w16cid:commentId w16cid:paraId="7DC0394C" w16cid:durableId="726C6B97"/>
  <w16cid:commentId w16cid:paraId="5EF5AC6B" w16cid:durableId="4482D887"/>
  <w16cid:commentId w16cid:paraId="7F0A287F" w16cid:durableId="57A576E9"/>
  <w16cid:commentId w16cid:paraId="4A73FAD3" w16cid:durableId="18FDB1BC"/>
  <w16cid:commentId w16cid:paraId="79219067" w16cid:durableId="7B4485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7C7B" w14:textId="77777777" w:rsidR="00B875A6" w:rsidRDefault="00B875A6">
      <w:r>
        <w:separator/>
      </w:r>
    </w:p>
    <w:p w14:paraId="716062D5" w14:textId="77777777" w:rsidR="00B875A6" w:rsidRDefault="00B875A6"/>
    <w:p w14:paraId="19BC71A7" w14:textId="77777777" w:rsidR="00B875A6" w:rsidRDefault="00B875A6"/>
  </w:endnote>
  <w:endnote w:type="continuationSeparator" w:id="0">
    <w:p w14:paraId="377C48D1" w14:textId="77777777" w:rsidR="00B875A6" w:rsidRDefault="00B875A6">
      <w:r>
        <w:continuationSeparator/>
      </w:r>
    </w:p>
    <w:p w14:paraId="36025377" w14:textId="77777777" w:rsidR="00B875A6" w:rsidRDefault="00B875A6"/>
    <w:p w14:paraId="1248D865" w14:textId="77777777" w:rsidR="00B875A6" w:rsidRDefault="00B87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A21A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A21B" w14:textId="1ABB960D" w:rsidR="00607C63" w:rsidRPr="00817652" w:rsidRDefault="00817652" w:rsidP="00453E93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53E93">
      <w:rPr>
        <w:noProof/>
      </w:rPr>
      <w:t>1</w:t>
    </w:r>
    <w:r>
      <w:fldChar w:fldCharType="end"/>
    </w:r>
    <w:r>
      <w:t xml:space="preserve"> von </w:t>
    </w:r>
    <w:r w:rsidR="00453E93">
      <w:fldChar w:fldCharType="begin"/>
    </w:r>
    <w:r w:rsidR="00453E93">
      <w:instrText xml:space="preserve"> NUMPAGES  \* Arabic  \* MERGEFORMAT </w:instrText>
    </w:r>
    <w:r w:rsidR="00453E93">
      <w:fldChar w:fldCharType="separate"/>
    </w:r>
    <w:r w:rsidR="00453E93">
      <w:rPr>
        <w:noProof/>
      </w:rPr>
      <w:t>2</w:t>
    </w:r>
    <w:r w:rsidR="00453E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B6D4" w14:textId="77777777" w:rsidR="00B875A6" w:rsidRDefault="00B875A6">
      <w:r>
        <w:separator/>
      </w:r>
    </w:p>
  </w:footnote>
  <w:footnote w:type="continuationSeparator" w:id="0">
    <w:p w14:paraId="03755A06" w14:textId="77777777" w:rsidR="00B875A6" w:rsidRDefault="00B875A6">
      <w:r>
        <w:continuationSeparator/>
      </w:r>
    </w:p>
    <w:p w14:paraId="480B59E4" w14:textId="77777777" w:rsidR="00B875A6" w:rsidRDefault="00B875A6"/>
    <w:p w14:paraId="76846521" w14:textId="77777777" w:rsidR="00B875A6" w:rsidRDefault="00B87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A218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702A21E" wp14:editId="3702A21F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A222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2A2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3702A222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702A220" wp14:editId="3702A22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A223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453E93">
                            <w:fldChar w:fldCharType="begin"/>
                          </w:r>
                          <w:r w:rsidR="00453E93">
                            <w:instrText xml:space="preserve"> NUMPAGES  \* Arabic  \* MERGEFORMAT </w:instrText>
                          </w:r>
                          <w:r w:rsidR="00453E93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453E9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2A220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3702A223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453E93">
                      <w:fldChar w:fldCharType="begin"/>
                    </w:r>
                    <w:r w:rsidR="00453E93">
                      <w:instrText xml:space="preserve"> NUMPAGES  \* Arabic  \* MERGEFORMAT </w:instrText>
                    </w:r>
                    <w:r w:rsidR="00453E93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453E9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A219" w14:textId="370EE85C" w:rsidR="008234F4" w:rsidRPr="00E2271A" w:rsidRDefault="00E2271A" w:rsidP="00E2271A">
    <w:pPr>
      <w:pStyle w:val="Kopfzeile"/>
    </w:pPr>
    <w:r w:rsidRPr="00E2271A">
      <w:rPr>
        <w:rFonts w:eastAsia="Times New Roman"/>
        <w:b/>
        <w:kern w:val="28"/>
        <w:sz w:val="28"/>
        <w:lang w:eastAsia="de-DE"/>
      </w:rPr>
      <w:t xml:space="preserve">Umwelttechnologin </w:t>
    </w:r>
    <w:r w:rsidR="005604D3">
      <w:rPr>
        <w:rFonts w:eastAsia="Times New Roman"/>
        <w:b/>
        <w:kern w:val="28"/>
        <w:sz w:val="28"/>
        <w:lang w:eastAsia="de-DE"/>
      </w:rPr>
      <w:t xml:space="preserve">für Kreislauf- und Abfallwirtschaft </w:t>
    </w:r>
    <w:r w:rsidRPr="00E2271A">
      <w:rPr>
        <w:rFonts w:eastAsia="Times New Roman"/>
        <w:b/>
        <w:kern w:val="28"/>
        <w:sz w:val="28"/>
        <w:lang w:eastAsia="de-DE"/>
      </w:rPr>
      <w:t>und Umwelttechnologe für Kreislauf- und Abfallwirtschaft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B6F757B"/>
    <w:multiLevelType w:val="hybridMultilevel"/>
    <w:tmpl w:val="074413AE"/>
    <w:lvl w:ilvl="0" w:tplc="51604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2"/>
  </w:num>
  <w:num w:numId="37">
    <w:abstractNumId w:val="2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839"/>
    <w:rsid w:val="00012714"/>
    <w:rsid w:val="00013372"/>
    <w:rsid w:val="00015355"/>
    <w:rsid w:val="00027A8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1CE1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69F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17AE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3079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F2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173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A7D34"/>
    <w:rsid w:val="003B10CB"/>
    <w:rsid w:val="003B4743"/>
    <w:rsid w:val="003B4AEA"/>
    <w:rsid w:val="003B6100"/>
    <w:rsid w:val="003B646D"/>
    <w:rsid w:val="003B740E"/>
    <w:rsid w:val="003C167C"/>
    <w:rsid w:val="003C2510"/>
    <w:rsid w:val="003C4FBC"/>
    <w:rsid w:val="003C561A"/>
    <w:rsid w:val="003C6D85"/>
    <w:rsid w:val="003D5406"/>
    <w:rsid w:val="003D55A3"/>
    <w:rsid w:val="003D690D"/>
    <w:rsid w:val="003E5A6E"/>
    <w:rsid w:val="003E5DC3"/>
    <w:rsid w:val="003E6812"/>
    <w:rsid w:val="003E69BF"/>
    <w:rsid w:val="003F17AB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3CE6"/>
    <w:rsid w:val="00453E93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51A"/>
    <w:rsid w:val="004E0CA1"/>
    <w:rsid w:val="004E6378"/>
    <w:rsid w:val="004E69F7"/>
    <w:rsid w:val="004F015E"/>
    <w:rsid w:val="004F0538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04D3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1AC"/>
    <w:rsid w:val="005B2B72"/>
    <w:rsid w:val="005B3F3E"/>
    <w:rsid w:val="005B4D39"/>
    <w:rsid w:val="005B5C47"/>
    <w:rsid w:val="005C318B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5F2B"/>
    <w:rsid w:val="00626EEE"/>
    <w:rsid w:val="0062721C"/>
    <w:rsid w:val="00632187"/>
    <w:rsid w:val="00633AEA"/>
    <w:rsid w:val="00634A82"/>
    <w:rsid w:val="006357EC"/>
    <w:rsid w:val="006379B7"/>
    <w:rsid w:val="006406D1"/>
    <w:rsid w:val="00640A4A"/>
    <w:rsid w:val="00641BBE"/>
    <w:rsid w:val="00642384"/>
    <w:rsid w:val="006465E4"/>
    <w:rsid w:val="006470BC"/>
    <w:rsid w:val="0065026B"/>
    <w:rsid w:val="006514E2"/>
    <w:rsid w:val="00651B09"/>
    <w:rsid w:val="00651DBC"/>
    <w:rsid w:val="00651E17"/>
    <w:rsid w:val="006523A2"/>
    <w:rsid w:val="0065270C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FEC"/>
    <w:rsid w:val="006D1E63"/>
    <w:rsid w:val="006D230D"/>
    <w:rsid w:val="006E13EC"/>
    <w:rsid w:val="006E7D8D"/>
    <w:rsid w:val="006F0EE1"/>
    <w:rsid w:val="006F508D"/>
    <w:rsid w:val="006F6885"/>
    <w:rsid w:val="006F7CD9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7A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3D6A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264B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162A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26E1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3EE2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875A6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4A58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56F0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1F95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35A7"/>
    <w:rsid w:val="00D6414D"/>
    <w:rsid w:val="00D64C9D"/>
    <w:rsid w:val="00D66D5D"/>
    <w:rsid w:val="00D727C8"/>
    <w:rsid w:val="00D73279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6D"/>
    <w:rsid w:val="00DA7FF1"/>
    <w:rsid w:val="00DB05F5"/>
    <w:rsid w:val="00DB2744"/>
    <w:rsid w:val="00DB453E"/>
    <w:rsid w:val="00DC0F90"/>
    <w:rsid w:val="00DC314B"/>
    <w:rsid w:val="00DC3E31"/>
    <w:rsid w:val="00DD2B5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1A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2124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18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8FA"/>
    <w:rsid w:val="00FB1A91"/>
    <w:rsid w:val="00FB4284"/>
    <w:rsid w:val="00FB530C"/>
    <w:rsid w:val="00FB60C1"/>
    <w:rsid w:val="00FB6E61"/>
    <w:rsid w:val="00FB7105"/>
    <w:rsid w:val="00FC1C27"/>
    <w:rsid w:val="00FC4AAA"/>
    <w:rsid w:val="00FC77B0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A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733C7A"/>
    <w:pPr>
      <w:spacing w:before="0" w:after="200" w:line="276" w:lineRule="auto"/>
      <w:ind w:left="720"/>
      <w:contextualSpacing/>
      <w:jc w:val="left"/>
    </w:pPr>
    <w:rPr>
      <w:rFonts w:ascii="Arial Unicode MS" w:eastAsia="Arial Unicode MS" w:hAnsi="Arial Unicode MS" w:cstheme="minorBidi"/>
      <w:sz w:val="22"/>
      <w:szCs w:val="22"/>
      <w:lang w:eastAsia="en-US"/>
    </w:rPr>
  </w:style>
  <w:style w:type="character" w:customStyle="1" w:styleId="LSblau">
    <w:name w:val="LS blau"/>
    <w:uiPriority w:val="1"/>
    <w:rsid w:val="00FB18FA"/>
    <w:rPr>
      <w:bCs/>
      <w:color w:val="007EC5"/>
    </w:rPr>
  </w:style>
  <w:style w:type="character" w:customStyle="1" w:styleId="LSgrn">
    <w:name w:val="LS grün"/>
    <w:uiPriority w:val="1"/>
    <w:rsid w:val="00FB18FA"/>
    <w:rPr>
      <w:bCs/>
      <w:color w:val="4CB848"/>
    </w:rPr>
  </w:style>
  <w:style w:type="character" w:customStyle="1" w:styleId="LSorange">
    <w:name w:val="LS orange"/>
    <w:uiPriority w:val="1"/>
    <w:rsid w:val="00FB18F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2024-09-17T08:26:00Z</dcterms:created>
  <dcterms:modified xsi:type="dcterms:W3CDTF">2024-09-17T08:41:00Z</dcterms:modified>
</cp:coreProperties>
</file>