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</w:tcPr>
          <w:p w:rsidR="00E65AC5" w:rsidRDefault="00E65AC5" w:rsidP="00E65AC5">
            <w:r>
              <w:t>Die Studierenden praktizieren Controlling als funktionsübergreifendes Steuerungs</w:t>
            </w:r>
            <w:r>
              <w:softHyphen/>
              <w:t>konzept zur erg</w:t>
            </w:r>
            <w:bookmarkStart w:id="0" w:name="_GoBack"/>
            <w:bookmarkEnd w:id="0"/>
            <w:r>
              <w:t>ebnisorientierten Koordination von Planung, Kontrolle und Informationsversorgung. Sie sind als Controller interne Beraterinnen und Berater der Entscheidungsträger und bieten einen Informations-, Entscheidungs- und Koordinationsservice an. Sie wirken mit am Ausbau des dokumentationsorientierten Rechnungswesens zu einer führungs</w:t>
            </w:r>
            <w:r>
              <w:softHyphen/>
              <w:t>orientierten Planungs- und Kontroll</w:t>
            </w:r>
            <w:r>
              <w:softHyphen/>
              <w:t>rechnung. Sie wenden Instrumente des internen Rechnungswesens als Werkzeuge des Controllings an.</w:t>
            </w:r>
          </w:p>
          <w:p w:rsidR="00E65AC5" w:rsidRDefault="00E65AC5" w:rsidP="00E65AC5">
            <w:r>
              <w:t>Die Studierenden bauen ein funktions</w:t>
            </w:r>
            <w:r>
              <w:softHyphen/>
              <w:t>orientiertes Controlling als Steuerungs- und Kontrollsystem der Unternehmung auf und arbeiten bei der Entwicklung eines funktionsübergreifenden Gesamt</w:t>
            </w:r>
            <w:r>
              <w:softHyphen/>
              <w:t>systems mit.</w:t>
            </w:r>
          </w:p>
          <w:p w:rsidR="003A323D" w:rsidRDefault="00E65AC5" w:rsidP="00E65AC5">
            <w:r>
              <w:t xml:space="preserve">Sie entwerfen, realisieren und analysieren mit Funktionsbereichsverantwortlichen Einzelbudgets und entwickeln daraus im Team eine budgetierte Erfolgsrechnung. </w:t>
            </w:r>
            <w:r>
              <w:lastRenderedPageBreak/>
              <w:t>Sie helfen bei der Übertragung von Modellen des Ziel- und Prozess</w:t>
            </w:r>
            <w:r>
              <w:softHyphen/>
              <w:t>kostenmanagements auf die Unternehmung. Sie skizzieren und organisieren bereichs- bzw. unter</w:t>
            </w:r>
            <w:r>
              <w:softHyphen/>
              <w:t>nehmensübergreifend ein planungs- und kontrollorientiertes Berichtswesen.</w:t>
            </w:r>
          </w:p>
        </w:tc>
        <w:tc>
          <w:tcPr>
            <w:tcW w:w="3969" w:type="dxa"/>
          </w:tcPr>
          <w:p w:rsidR="00D90E26" w:rsidRDefault="00D90E26" w:rsidP="003D4424">
            <w:r w:rsidRPr="003D4424">
              <w:rPr>
                <w:rStyle w:val="Fett"/>
              </w:rPr>
              <w:lastRenderedPageBreak/>
              <w:t>2.1.E</w:t>
            </w:r>
            <w:r>
              <w:tab/>
              <w:t>Vernetzte Wertschöpfungs</w:t>
            </w:r>
            <w:r>
              <w:softHyphen/>
              <w:t>prozesse ganzheitlich analysieren, modellieren und Potenziale zur Digitalisierung beurteilen</w:t>
            </w:r>
          </w:p>
          <w:p w:rsidR="00D90E26" w:rsidRDefault="00D90E26" w:rsidP="00FF2A44">
            <w:r>
              <w:rPr>
                <w:rStyle w:val="Fett"/>
              </w:rPr>
              <w:t>3.1</w:t>
            </w:r>
            <w:r w:rsidRPr="00FF2A44">
              <w:rPr>
                <w:rStyle w:val="Fett"/>
              </w:rPr>
              <w:t>.E</w:t>
            </w:r>
            <w:r>
              <w:tab/>
            </w:r>
            <w:proofErr w:type="spellStart"/>
            <w:r>
              <w:t>Große</w:t>
            </w:r>
            <w:proofErr w:type="spellEnd"/>
            <w:r>
              <w:t xml:space="preserve"> Datenmengen unter Berücksichtigung datenbankbasierter Logik für den jeweiligen Verwendungs</w:t>
            </w:r>
            <w:r>
              <w:softHyphen/>
              <w:t>zweck beurteilen, analysieren, optimieren und nutzbar machen</w:t>
            </w:r>
          </w:p>
          <w:p w:rsidR="00D90E26" w:rsidRDefault="00D90E26" w:rsidP="00FF2A44">
            <w:r>
              <w:rPr>
                <w:rStyle w:val="Fett"/>
              </w:rPr>
              <w:t>3.2</w:t>
            </w:r>
            <w:r w:rsidRPr="00FF2A44">
              <w:rPr>
                <w:rStyle w:val="Fett"/>
              </w:rPr>
              <w:t>.E</w:t>
            </w:r>
            <w:r>
              <w:tab/>
              <w:t>Unter Berücksichtigung geeigneter Technologien die Komplexität von Informationen und Daten kriterien</w:t>
            </w:r>
            <w:r>
              <w:softHyphen/>
              <w:t>geleitet reduzieren, Ergebnisse von Datenanalysen bewerten, Chancen und Risiken ableiten und Handlungsoptionen entwickeln</w:t>
            </w:r>
          </w:p>
          <w:p w:rsidR="003A323D" w:rsidRDefault="003A323D" w:rsidP="00004AFC"/>
        </w:tc>
        <w:tc>
          <w:tcPr>
            <w:tcW w:w="0" w:type="auto"/>
          </w:tcPr>
          <w:p w:rsidR="00D90E26" w:rsidRPr="00D90E26" w:rsidRDefault="00D90E26" w:rsidP="00D90E26">
            <w:pPr>
              <w:rPr>
                <w:rStyle w:val="Fett"/>
              </w:rPr>
            </w:pPr>
            <w:r w:rsidRPr="00D90E26">
              <w:rPr>
                <w:rStyle w:val="Fett"/>
              </w:rPr>
              <w:t>ES 12.1: Ein planungs- und kotrollorientiertes Berichtswesen entwickeln</w:t>
            </w:r>
          </w:p>
          <w:p w:rsidR="00D90E26" w:rsidRDefault="00D90E26" w:rsidP="00D90E26">
            <w:r>
              <w:t xml:space="preserve">Ein 5PL-Logistikdienstleister bietet als Supply Chain </w:t>
            </w:r>
            <w:proofErr w:type="spellStart"/>
            <w:r>
              <w:t>Networker</w:t>
            </w:r>
            <w:proofErr w:type="spellEnd"/>
            <w:r>
              <w:t xml:space="preserve"> seinen Kunden ein umfassendes Portfolio an Logistikdienst</w:t>
            </w:r>
            <w:r>
              <w:softHyphen/>
            </w:r>
            <w:r>
              <w:t xml:space="preserve">leistungen unter Einsatz eigener und fremder Ressourcen an. </w:t>
            </w:r>
          </w:p>
          <w:p w:rsidR="00D90E26" w:rsidRDefault="00D90E26" w:rsidP="00D90E26">
            <w:r>
              <w:t>In regelmäßigen QM-Gesprächen fordern die Kunden ein transpa</w:t>
            </w:r>
            <w:r>
              <w:softHyphen/>
            </w:r>
            <w:r>
              <w:t>rentes kennzahlenbasiertes Berichtswesen über die verschiedenen Leistungsbereiche, um nachzuhalten, dass ihre Leistungs</w:t>
            </w:r>
            <w:r>
              <w:softHyphen/>
            </w:r>
            <w:r>
              <w:t>anforderungen auch eingehalten werden. Ein Projektteam wird damit beauftragt ein umfassendes Berichtswesen zu entwickeln. Ziel ist es, anhand von prozessorientierten Kennzahlen die geleistete Qualität zu bewerten und zu beurteilen.</w:t>
            </w:r>
          </w:p>
          <w:p w:rsidR="003A323D" w:rsidRPr="008962E7" w:rsidRDefault="00D90E26" w:rsidP="00D90E26">
            <w:r>
              <w:t xml:space="preserve">Hierzu sind Auftragsdaten zu analysieren und unter Anwendung digitaler Data-Mining und Business </w:t>
            </w:r>
            <w:proofErr w:type="spellStart"/>
            <w:r>
              <w:t>Intelligence</w:t>
            </w:r>
            <w:proofErr w:type="spellEnd"/>
            <w:r>
              <w:t xml:space="preserve"> Tools auszuwerten. Auf dieser Grundlage sollen Ergebnisse von Datenanalysen bewertet, Chancen und Risiken abgeleitet und Handlungsoptionen entwickelt werden.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2A68A4" w:rsidP="00E66FA4">
    <w:pPr>
      <w:pStyle w:val="berschriftDokumentklein"/>
    </w:pPr>
    <w:r>
      <w:t>Fachschule für Wirtschaft</w:t>
    </w:r>
    <w:r w:rsidR="00E66FA4">
      <w:t xml:space="preserve">, </w:t>
    </w:r>
    <w:r w:rsidR="00E714EE">
      <w:t>Fachrichtung</w:t>
    </w:r>
    <w:r w:rsidR="00B354F6">
      <w:t xml:space="preserve"> </w:t>
    </w:r>
    <w:r>
      <w:t xml:space="preserve">Betriebswirtschaft Schwerpunkt </w:t>
    </w:r>
    <w:r w:rsidR="00D90E26">
      <w:t>Logistik</w:t>
    </w:r>
    <w:r w:rsidR="00E66FA4">
      <w:t>:</w:t>
    </w:r>
    <w:r>
      <w:br/>
    </w:r>
    <w:r w:rsidR="00E66FA4">
      <w:t>Exemplarische Einstiegsszenarien zur Integration der KMK-Kompetenzen</w:t>
    </w:r>
  </w:p>
  <w:p w:rsidR="00D63FD9" w:rsidRDefault="00E65AC5" w:rsidP="00E65AC5">
    <w:pPr>
      <w:pStyle w:val="berschriftDokument"/>
    </w:pPr>
    <w:r w:rsidRPr="00E65AC5">
      <w:t>Lernfeld 12: Controlling für die betriebliche Steuerung nutzen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22253D"/>
    <w:rsid w:val="00232572"/>
    <w:rsid w:val="00254120"/>
    <w:rsid w:val="002A68A4"/>
    <w:rsid w:val="00393467"/>
    <w:rsid w:val="003A323D"/>
    <w:rsid w:val="00435BE0"/>
    <w:rsid w:val="00463651"/>
    <w:rsid w:val="004945EE"/>
    <w:rsid w:val="005015E2"/>
    <w:rsid w:val="0056291B"/>
    <w:rsid w:val="006362A2"/>
    <w:rsid w:val="006F175E"/>
    <w:rsid w:val="006F1F54"/>
    <w:rsid w:val="00764382"/>
    <w:rsid w:val="00813DFF"/>
    <w:rsid w:val="00814E86"/>
    <w:rsid w:val="00825E92"/>
    <w:rsid w:val="008962E7"/>
    <w:rsid w:val="008E0632"/>
    <w:rsid w:val="009D1AB8"/>
    <w:rsid w:val="00AC5AFE"/>
    <w:rsid w:val="00B354F6"/>
    <w:rsid w:val="00BA7BB2"/>
    <w:rsid w:val="00BB1D2D"/>
    <w:rsid w:val="00BC4225"/>
    <w:rsid w:val="00C873C7"/>
    <w:rsid w:val="00CF6DDC"/>
    <w:rsid w:val="00D63FD9"/>
    <w:rsid w:val="00D725FA"/>
    <w:rsid w:val="00D90E26"/>
    <w:rsid w:val="00E65AC5"/>
    <w:rsid w:val="00E66FA4"/>
    <w:rsid w:val="00E714EE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23FD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D747-045E-44F7-BEE4-9D890A94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2338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2023-07-05T08:58:00Z</dcterms:modified>
</cp:coreProperties>
</file>