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93"/>
        <w:gridCol w:w="7278"/>
      </w:tblGrid>
      <w:tr w:rsidR="00E61C30">
        <w:trPr>
          <w:jc w:val="center"/>
        </w:trPr>
        <w:tc>
          <w:tcPr>
            <w:tcW w:w="14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1C30" w:rsidRDefault="00E61C30">
            <w:pPr>
              <w:pStyle w:val="Tabellentext"/>
              <w:widowControl w:val="0"/>
              <w:spacing w:before="0"/>
            </w:pPr>
            <w:r>
              <w:rPr>
                <w:b/>
              </w:rPr>
              <w:t xml:space="preserve">3. Ausbildungsjahr </w:t>
            </w:r>
          </w:p>
          <w:p w:rsidR="00E61C30" w:rsidRDefault="00E61C30">
            <w:pPr>
              <w:pStyle w:val="Tabellentext"/>
              <w:widowControl w:val="0"/>
              <w:tabs>
                <w:tab w:val="left" w:pos="2098"/>
              </w:tabs>
              <w:spacing w:before="60" w:after="60"/>
            </w:pPr>
            <w:r>
              <w:rPr>
                <w:b/>
              </w:rPr>
              <w:t>Bündelungsfach:</w:t>
            </w:r>
            <w:r>
              <w:tab/>
              <w:t>Planung und Vorbereitung von Baumaßnahmen</w:t>
            </w:r>
          </w:p>
          <w:p w:rsidR="00E61C30" w:rsidRDefault="00E61C30">
            <w:pPr>
              <w:pStyle w:val="Tabellentext"/>
              <w:widowControl w:val="0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Lernfeld 12:</w:t>
            </w:r>
            <w:r>
              <w:tab/>
              <w:t>Feuchtebelastete Räume ausbauen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t>(80 UStd.)</w:t>
            </w:r>
          </w:p>
          <w:p w:rsidR="00E61C30" w:rsidRDefault="00E61C30">
            <w:pPr>
              <w:pStyle w:val="Tabellentext"/>
              <w:widowControl w:val="0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Lernsituation 12.</w:t>
            </w:r>
            <w:r w:rsidR="00F34FE8">
              <w:rPr>
                <w:b/>
              </w:rPr>
              <w:t>2</w:t>
            </w:r>
            <w:r>
              <w:rPr>
                <w:b/>
              </w:rPr>
              <w:t>:</w:t>
            </w:r>
            <w:r>
              <w:tab/>
            </w:r>
            <w:bookmarkStart w:id="0" w:name="_GoBack"/>
            <w:r>
              <w:t>Planung einer Installationswand</w:t>
            </w:r>
            <w:bookmarkEnd w:id="0"/>
            <w:r>
              <w:t xml:space="preserve"> (20 UStd.)</w:t>
            </w:r>
          </w:p>
        </w:tc>
      </w:tr>
      <w:tr w:rsidR="00E61C30">
        <w:trPr>
          <w:trHeight w:val="1298"/>
          <w:jc w:val="center"/>
        </w:trPr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C30" w:rsidRDefault="00E61C30">
            <w:pPr>
              <w:pStyle w:val="Tabellenberschrift"/>
              <w:widowControl w:val="0"/>
              <w:tabs>
                <w:tab w:val="clear" w:pos="1985"/>
                <w:tab w:val="clear" w:pos="3402"/>
              </w:tabs>
            </w:pPr>
            <w:r>
              <w:t xml:space="preserve">Einstiegsszenario </w:t>
            </w:r>
          </w:p>
          <w:p w:rsidR="00E61C30" w:rsidRDefault="00E61C30" w:rsidP="00D66ECF">
            <w:pPr>
              <w:pStyle w:val="Tabellentext"/>
              <w:widowControl w:val="0"/>
              <w:spacing w:before="0"/>
            </w:pPr>
            <w:r>
              <w:t>In</w:t>
            </w:r>
            <w:r w:rsidR="00D66ECF">
              <w:t>f</w:t>
            </w:r>
            <w:r>
              <w:t xml:space="preserve">olge eines Kundenauftrags soll eine Installationswand in einem barrierefreien Feuchtraum geplant werden. Bei der Dimensionierung der Installationswand sollen die Bedürfnisse der </w:t>
            </w:r>
            <w:r w:rsidR="000833A3">
              <w:t xml:space="preserve">Kundinnen und </w:t>
            </w:r>
            <w:r>
              <w:t xml:space="preserve">Kunden (Personen mit körperlichen Beeinträchtigungen) berücksichtigt </w:t>
            </w:r>
            <w:r w:rsidRPr="00F34FE8">
              <w:t>werden. Bei der Planung</w:t>
            </w:r>
            <w:r w:rsidR="00F34FE8" w:rsidRPr="00F34FE8">
              <w:t xml:space="preserve"> der Wandauswahl</w:t>
            </w:r>
            <w:r w:rsidRPr="00F34FE8">
              <w:t xml:space="preserve"> sollen die </w:t>
            </w:r>
            <w:r w:rsidR="00F34FE8" w:rsidRPr="00F34FE8">
              <w:t>Einbaubereiche</w:t>
            </w:r>
            <w:r w:rsidR="00F34FE8">
              <w:t>,</w:t>
            </w:r>
            <w:r w:rsidR="00F34FE8" w:rsidRPr="00F34FE8">
              <w:t xml:space="preserve"> </w:t>
            </w:r>
            <w:r w:rsidRPr="00F34FE8">
              <w:t>Installationen, Konsollasten</w:t>
            </w:r>
            <w:r w:rsidR="00F34FE8">
              <w:t xml:space="preserve"> </w:t>
            </w:r>
            <w:r w:rsidRPr="00F34FE8">
              <w:t xml:space="preserve">sowie erforderliche </w:t>
            </w:r>
            <w:r w:rsidR="00F34FE8">
              <w:t>bauphysikalische Anforderungen</w:t>
            </w:r>
            <w:r w:rsidRPr="00F34FE8">
              <w:t xml:space="preserve"> berücksichtigt </w:t>
            </w:r>
            <w:r w:rsidR="003E1D88" w:rsidRPr="00F34FE8">
              <w:t>und konstruktiv vorgesehen werden</w:t>
            </w:r>
            <w:r w:rsidRPr="00F34FE8">
              <w:t>. Die Schülerinnen und Schüler</w:t>
            </w:r>
            <w:r>
              <w:t xml:space="preserve"> planen und begründen die Auswahl sämtlicher Konstruktionselemente, wie z.</w:t>
            </w:r>
            <w:r w:rsidR="000833A3">
              <w:t> </w:t>
            </w:r>
            <w:r>
              <w:t>B. Unterkonstruktion, Dämmung, Beplankung. Sie weisen die Standfestigkeit der Konstruktion nach</w:t>
            </w:r>
            <w:r w:rsidR="003E1D88">
              <w:t xml:space="preserve"> und bauen Verstärkungen mit ein</w:t>
            </w:r>
            <w:r>
              <w:t xml:space="preserve">. Sie unterscheiden leichte, mittelschwere und schwere Konsollasten </w:t>
            </w:r>
            <w:r w:rsidR="008E56A4">
              <w:t>und wählen</w:t>
            </w:r>
            <w:r>
              <w:t xml:space="preserve"> fachgerechte Verankerungsmittel wie Dübel, Traversen oder Tragständer aus. Sie planen die Beplankung und Abdichtung der Installationswand unter Berücksichtigung der Regeln für Abdichtungen in Innenräumen</w:t>
            </w:r>
            <w:r w:rsidR="00976AF9">
              <w:t xml:space="preserve"> unter keramischen Wandbelägen und berücksichtigen die erforderlichen Abdichtungsmaßnahmen in Abhängigkeit der Wassereinwirkungsklassen. 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C30" w:rsidRDefault="00E61C30">
            <w:pPr>
              <w:pStyle w:val="Tabellenberschrift"/>
              <w:widowControl w:val="0"/>
            </w:pPr>
            <w:r>
              <w:t>Handlungsprodukt/Lernergebnis</w:t>
            </w:r>
          </w:p>
          <w:p w:rsidR="00E61C30" w:rsidRPr="000833A3" w:rsidRDefault="00E61C30" w:rsidP="00270162">
            <w:pPr>
              <w:pStyle w:val="Tabellenspiegelstrich"/>
            </w:pPr>
            <w:r>
              <w:t>Planungspro</w:t>
            </w:r>
            <w:r w:rsidRPr="000833A3">
              <w:t>tokoll</w:t>
            </w:r>
            <w:r w:rsidR="00CE48FB" w:rsidRPr="000833A3">
              <w:t xml:space="preserve"> in digitaler Form</w:t>
            </w:r>
          </w:p>
          <w:p w:rsidR="00E61C30" w:rsidRPr="000833A3" w:rsidRDefault="00E61C30" w:rsidP="00270162">
            <w:pPr>
              <w:pStyle w:val="Tabellenspiegelstrich"/>
            </w:pPr>
            <w:r w:rsidRPr="000833A3">
              <w:t xml:space="preserve">Zeichnungen </w:t>
            </w:r>
          </w:p>
          <w:p w:rsidR="00E61C30" w:rsidRPr="000833A3" w:rsidRDefault="00E61C30" w:rsidP="00270162">
            <w:pPr>
              <w:pStyle w:val="Tabellenspiegelstrich"/>
            </w:pPr>
            <w:r w:rsidRPr="000833A3">
              <w:t>Durchführung eines mediengestützten Kundenberatungsgesprächs</w:t>
            </w:r>
          </w:p>
          <w:p w:rsidR="003E1D88" w:rsidRPr="000833A3" w:rsidRDefault="003E1D88" w:rsidP="00270162">
            <w:pPr>
              <w:pStyle w:val="Tabellenspiegelstrich"/>
            </w:pPr>
            <w:r w:rsidRPr="000833A3">
              <w:t>Berechnungen von Wandquerschnitten</w:t>
            </w:r>
          </w:p>
          <w:p w:rsidR="003E1D88" w:rsidRPr="000833A3" w:rsidRDefault="003E1D88" w:rsidP="00270162">
            <w:pPr>
              <w:pStyle w:val="Tabellenspiegelstrich"/>
            </w:pPr>
            <w:r w:rsidRPr="000833A3">
              <w:t>Bemessung von Konsollasten</w:t>
            </w:r>
          </w:p>
          <w:p w:rsidR="003E1D88" w:rsidRPr="00976AF9" w:rsidRDefault="003E1D88" w:rsidP="00270162">
            <w:pPr>
              <w:pStyle w:val="Tabellenspiegelstrich"/>
            </w:pPr>
            <w:r w:rsidRPr="000833A3">
              <w:t>Standfestigk</w:t>
            </w:r>
            <w:r>
              <w:t>eitsnachweise</w:t>
            </w:r>
          </w:p>
          <w:p w:rsidR="00976AF9" w:rsidRDefault="00976AF9" w:rsidP="00270162"/>
          <w:p w:rsidR="00E61C30" w:rsidRDefault="00E61C30">
            <w:pPr>
              <w:pStyle w:val="Tabellenberschrift"/>
              <w:widowControl w:val="0"/>
            </w:pPr>
            <w:r>
              <w:t>Hinweise zur Lernerfolgsüberprüfung und Leistungsbewertung</w:t>
            </w:r>
          </w:p>
          <w:p w:rsidR="00E61C30" w:rsidRDefault="00E61C30" w:rsidP="00270162">
            <w:pPr>
              <w:pStyle w:val="Tabellenspiegelstrich"/>
            </w:pPr>
            <w:r>
              <w:t xml:space="preserve">Bewertung </w:t>
            </w:r>
            <w:r w:rsidR="00F34FE8">
              <w:t xml:space="preserve">des </w:t>
            </w:r>
            <w:r>
              <w:t xml:space="preserve">Planungsprotokolls </w:t>
            </w:r>
          </w:p>
          <w:p w:rsidR="008E56A4" w:rsidRPr="008E56A4" w:rsidRDefault="00E61C30" w:rsidP="00270162">
            <w:pPr>
              <w:pStyle w:val="Tabellenspiegelstrich"/>
            </w:pPr>
            <w:r w:rsidRPr="008E56A4">
              <w:t>Detailzeichn</w:t>
            </w:r>
            <w:r w:rsidR="008E56A4">
              <w:t>ungen zu den Anschlussbereichen an Decken, Böden</w:t>
            </w:r>
            <w:r w:rsidR="00A256A8">
              <w:t xml:space="preserve"> und</w:t>
            </w:r>
            <w:r w:rsidR="008E56A4">
              <w:t xml:space="preserve"> im Bereich von Verlaschungen und Rohrdurchführungen </w:t>
            </w:r>
          </w:p>
          <w:p w:rsidR="00E61C30" w:rsidRDefault="008E56A4" w:rsidP="00270162">
            <w:pPr>
              <w:pStyle w:val="Tabellenspiegelstrich"/>
            </w:pPr>
            <w:r>
              <w:t>Organisation</w:t>
            </w:r>
            <w:r w:rsidR="007D7124">
              <w:t>,</w:t>
            </w:r>
            <w:r>
              <w:t xml:space="preserve"> Durchführung </w:t>
            </w:r>
            <w:r w:rsidR="007D7124">
              <w:t xml:space="preserve">und Bewertung </w:t>
            </w:r>
            <w:r w:rsidR="00E61C30" w:rsidRPr="008E56A4">
              <w:t>des Kundengesprächs</w:t>
            </w:r>
          </w:p>
          <w:p w:rsidR="00E61C30" w:rsidRDefault="00E61C30" w:rsidP="00270162">
            <w:pPr>
              <w:pStyle w:val="Tabellenspiegelstrich"/>
            </w:pPr>
            <w:r>
              <w:t xml:space="preserve">Klassenarbeit zum Thema </w:t>
            </w:r>
            <w:r w:rsidR="008E56A4">
              <w:t>Sanierung eines</w:t>
            </w:r>
            <w:r w:rsidR="00A256A8">
              <w:t xml:space="preserve"> </w:t>
            </w:r>
            <w:r w:rsidR="008E56A4">
              <w:t>„</w:t>
            </w:r>
            <w:r w:rsidR="003D4A5C">
              <w:t>F</w:t>
            </w:r>
            <w:r w:rsidR="008E56A4">
              <w:t>euchtebelasteten Raumes“</w:t>
            </w:r>
            <w:r w:rsidR="00976AF9">
              <w:t xml:space="preserve"> </w:t>
            </w:r>
            <w:r w:rsidR="00A256A8">
              <w:t>unter Berücksichtigung der Barrierefreiheit</w:t>
            </w:r>
          </w:p>
        </w:tc>
      </w:tr>
      <w:tr w:rsidR="00E61C30">
        <w:trPr>
          <w:trHeight w:val="1386"/>
          <w:jc w:val="center"/>
        </w:trPr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C30" w:rsidRDefault="00E61C30">
            <w:pPr>
              <w:pStyle w:val="Tabellenberschrift"/>
              <w:widowControl w:val="0"/>
              <w:tabs>
                <w:tab w:val="clear" w:pos="1985"/>
                <w:tab w:val="clear" w:pos="3402"/>
              </w:tabs>
            </w:pPr>
            <w:r>
              <w:rPr>
                <w:color w:val="000000"/>
              </w:rPr>
              <w:t>Wesentliche Kompetenzen</w:t>
            </w:r>
          </w:p>
          <w:p w:rsidR="00E61C30" w:rsidRDefault="00E61C30" w:rsidP="003A37F7">
            <w:pPr>
              <w:pStyle w:val="Tabellentext"/>
            </w:pPr>
            <w:r>
              <w:t>Die Schülerinnen und Schüler</w:t>
            </w:r>
          </w:p>
          <w:p w:rsidR="00981834" w:rsidRPr="000833A3" w:rsidRDefault="00981834" w:rsidP="00270162">
            <w:pPr>
              <w:pStyle w:val="Tabellenspiegelstrich"/>
              <w:numPr>
                <w:ilvl w:val="0"/>
                <w:numId w:val="12"/>
              </w:numPr>
              <w:rPr>
                <w:rStyle w:val="LSorange"/>
              </w:rPr>
            </w:pPr>
            <w:r w:rsidRPr="000833A3">
              <w:rPr>
                <w:rStyle w:val="LSorange"/>
              </w:rPr>
              <w:t xml:space="preserve">beraten die </w:t>
            </w:r>
            <w:r w:rsidR="000833A3">
              <w:rPr>
                <w:rStyle w:val="LSorange"/>
              </w:rPr>
              <w:t xml:space="preserve">Kundinnen und </w:t>
            </w:r>
            <w:r w:rsidRPr="000833A3">
              <w:rPr>
                <w:rStyle w:val="LSorange"/>
              </w:rPr>
              <w:t>Kunden unter Verwendung geeigneter Medien</w:t>
            </w:r>
          </w:p>
          <w:p w:rsidR="008E56A4" w:rsidRPr="008D30FF" w:rsidRDefault="00E61C30" w:rsidP="00270162">
            <w:pPr>
              <w:pStyle w:val="Tabellenspiegelstrich"/>
              <w:numPr>
                <w:ilvl w:val="0"/>
                <w:numId w:val="12"/>
              </w:numPr>
              <w:rPr>
                <w:rStyle w:val="LSblau"/>
              </w:rPr>
            </w:pPr>
            <w:r w:rsidRPr="008D30FF">
              <w:rPr>
                <w:rStyle w:val="LSblau"/>
              </w:rPr>
              <w:t>stellen die Anforderungen an einen Feuchtraum bezüglich der gewünschten Barrierefreiheit zusammen</w:t>
            </w:r>
          </w:p>
          <w:p w:rsidR="008E56A4" w:rsidRDefault="007D7124" w:rsidP="00270162">
            <w:pPr>
              <w:pStyle w:val="Tabellenspiegelstrich"/>
              <w:numPr>
                <w:ilvl w:val="0"/>
                <w:numId w:val="12"/>
              </w:numPr>
            </w:pPr>
            <w:r w:rsidRPr="000A678A">
              <w:t>f</w:t>
            </w:r>
            <w:r w:rsidR="008E56A4" w:rsidRPr="000A678A">
              <w:t>ü</w:t>
            </w:r>
            <w:r w:rsidR="008E56A4">
              <w:t>hren unter Angabe verschiedener Anforderungen Dimensionierungen von Installationswänden durch</w:t>
            </w:r>
          </w:p>
          <w:p w:rsidR="00E61C30" w:rsidRDefault="008E56A4" w:rsidP="00270162">
            <w:pPr>
              <w:pStyle w:val="Tabellenspiegelstrich"/>
              <w:numPr>
                <w:ilvl w:val="0"/>
                <w:numId w:val="12"/>
              </w:numPr>
            </w:pPr>
            <w:r>
              <w:t xml:space="preserve">positionieren und bemessen Konsollasten hinsichtlich ihrer </w:t>
            </w:r>
            <w:r w:rsidRPr="000A678A">
              <w:t xml:space="preserve">Einordnung </w:t>
            </w:r>
            <w:r w:rsidR="007D7124" w:rsidRPr="000A678A">
              <w:t xml:space="preserve">in </w:t>
            </w:r>
            <w:r w:rsidRPr="000A678A">
              <w:t>leicht</w:t>
            </w:r>
            <w:r>
              <w:t>, mittel und schwer</w:t>
            </w:r>
          </w:p>
          <w:p w:rsidR="00E61C30" w:rsidRPr="008E56A4" w:rsidRDefault="008E56A4" w:rsidP="00270162">
            <w:pPr>
              <w:pStyle w:val="Tabellenspiegelstrich"/>
              <w:numPr>
                <w:ilvl w:val="0"/>
                <w:numId w:val="12"/>
              </w:numPr>
            </w:pPr>
            <w:r>
              <w:lastRenderedPageBreak/>
              <w:t xml:space="preserve">wählen in </w:t>
            </w:r>
            <w:r w:rsidRPr="000A678A">
              <w:t>Abhängi</w:t>
            </w:r>
            <w:r w:rsidR="0049130C" w:rsidRPr="000A678A">
              <w:t xml:space="preserve">gkeit </w:t>
            </w:r>
            <w:r w:rsidR="007D7124" w:rsidRPr="000A678A">
              <w:t xml:space="preserve">von </w:t>
            </w:r>
            <w:r w:rsidR="0049130C" w:rsidRPr="000A678A">
              <w:t>der Konsollast</w:t>
            </w:r>
            <w:r w:rsidR="0049130C">
              <w:t xml:space="preserve"> </w:t>
            </w:r>
            <w:r w:rsidR="00976AF9">
              <w:t>Veran</w:t>
            </w:r>
            <w:r>
              <w:t>kerungselemen</w:t>
            </w:r>
            <w:r w:rsidR="00976AF9">
              <w:t>t</w:t>
            </w:r>
            <w:r w:rsidR="0049130C">
              <w:t>e</w:t>
            </w:r>
            <w:r>
              <w:t xml:space="preserve"> bzw. planen den Einbau von Verstärkungsprofilen, Tragständern und </w:t>
            </w:r>
            <w:r w:rsidRPr="008E56A4">
              <w:t>Traversen</w:t>
            </w:r>
          </w:p>
          <w:p w:rsidR="008E56A4" w:rsidRDefault="008E56A4" w:rsidP="00270162">
            <w:pPr>
              <w:pStyle w:val="Tabellenspiegelstrich"/>
            </w:pPr>
            <w:r w:rsidRPr="008E56A4">
              <w:t xml:space="preserve">entwickeln Detaillösungen </w:t>
            </w:r>
            <w:r w:rsidRPr="000A678A">
              <w:t xml:space="preserve">unter </w:t>
            </w:r>
            <w:r w:rsidR="007D7124" w:rsidRPr="000A678A">
              <w:t>Berücksichtigung</w:t>
            </w:r>
            <w:r w:rsidR="00E61C30" w:rsidRPr="000A678A">
              <w:t xml:space="preserve"> </w:t>
            </w:r>
            <w:r w:rsidR="007D7124" w:rsidRPr="000A678A">
              <w:t xml:space="preserve">der </w:t>
            </w:r>
            <w:r w:rsidRPr="000A678A">
              <w:t xml:space="preserve">Vorgaben </w:t>
            </w:r>
            <w:r w:rsidR="00E61C30" w:rsidRPr="000A678A">
              <w:t>der Landesbauordnung</w:t>
            </w:r>
            <w:r w:rsidRPr="000A678A">
              <w:t xml:space="preserve"> und den Normen zur Abdichtung von</w:t>
            </w:r>
            <w:r w:rsidRPr="008E56A4">
              <w:t xml:space="preserve"> Innenräumen</w:t>
            </w:r>
          </w:p>
          <w:p w:rsidR="00E61C30" w:rsidRDefault="008E56A4" w:rsidP="00270162">
            <w:pPr>
              <w:pStyle w:val="Tabellenspiegelstrich"/>
            </w:pPr>
            <w:r>
              <w:t>lesen Grundrisse und leiten P</w:t>
            </w:r>
            <w:r w:rsidR="000A678A">
              <w:t>ositionen von Ein- und Anbauelementen ab, sowie deren Unterkonstruktion ab</w:t>
            </w:r>
            <w:r w:rsidR="00270162">
              <w:t>.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C30" w:rsidRDefault="00E61C30">
            <w:pPr>
              <w:pStyle w:val="Tabellenberschrift"/>
              <w:widowControl w:val="0"/>
              <w:tabs>
                <w:tab w:val="clear" w:pos="1985"/>
                <w:tab w:val="clear" w:pos="3402"/>
              </w:tabs>
            </w:pPr>
            <w:r>
              <w:lastRenderedPageBreak/>
              <w:t>Konkretisierung der Inhalte</w:t>
            </w:r>
          </w:p>
          <w:p w:rsidR="00E61C30" w:rsidRPr="00976AF9" w:rsidRDefault="00976AF9" w:rsidP="00270162">
            <w:pPr>
              <w:pStyle w:val="Tabellenspiegelstrich"/>
            </w:pPr>
            <w:r w:rsidRPr="00976AF9">
              <w:t>Grundriss</w:t>
            </w:r>
            <w:r w:rsidR="00E61C30" w:rsidRPr="00976AF9">
              <w:t xml:space="preserve">pläne lesen, </w:t>
            </w:r>
            <w:r w:rsidRPr="00976AF9">
              <w:t>Bewegungsflächen unter der Beachtung der Barrierefreiheit einplanen</w:t>
            </w:r>
            <w:r w:rsidR="00E61C30" w:rsidRPr="00976AF9">
              <w:t xml:space="preserve">, </w:t>
            </w:r>
            <w:r w:rsidRPr="00976AF9">
              <w:t>Konsollasten</w:t>
            </w:r>
            <w:r w:rsidR="007D7124">
              <w:t xml:space="preserve"> </w:t>
            </w:r>
            <w:r w:rsidRPr="00976AF9">
              <w:t>ermitteln und einordnen</w:t>
            </w:r>
          </w:p>
          <w:p w:rsidR="00976AF9" w:rsidRPr="00976AF9" w:rsidRDefault="00270162" w:rsidP="00270162">
            <w:pPr>
              <w:pStyle w:val="Tabellenspiegelstrich"/>
            </w:pPr>
            <w:r>
              <w:t>R</w:t>
            </w:r>
            <w:r w:rsidR="00976AF9">
              <w:t xml:space="preserve">echnerische Dimensionierung </w:t>
            </w:r>
            <w:r w:rsidR="000A678A">
              <w:t>des Wandquerschnitts unter Beachtung der Schallentkopplung</w:t>
            </w:r>
          </w:p>
          <w:p w:rsidR="00E61C30" w:rsidRDefault="00976AF9" w:rsidP="00270162">
            <w:pPr>
              <w:pStyle w:val="Tabellenspiegelstrich"/>
            </w:pPr>
            <w:r w:rsidRPr="00976AF9">
              <w:t xml:space="preserve">Verankerungssysteme </w:t>
            </w:r>
            <w:r w:rsidRPr="000A678A">
              <w:t xml:space="preserve">anhand </w:t>
            </w:r>
            <w:r w:rsidR="00580C7A" w:rsidRPr="000A678A">
              <w:t>d</w:t>
            </w:r>
            <w:r w:rsidRPr="000A678A">
              <w:t>er</w:t>
            </w:r>
            <w:r w:rsidRPr="00976AF9">
              <w:t xml:space="preserve"> Konsollasten auswählen und konstruktive Anpassungen vornehmen (Einbau von</w:t>
            </w:r>
            <w:r>
              <w:t xml:space="preserve"> Verstärkungsprofilen, Traversen, Tragsystemen</w:t>
            </w:r>
            <w:r w:rsidR="000A678A">
              <w:t>)</w:t>
            </w:r>
          </w:p>
          <w:p w:rsidR="00E61C30" w:rsidRPr="00976AF9" w:rsidRDefault="00976AF9" w:rsidP="00270162">
            <w:pPr>
              <w:pStyle w:val="Tabellenspiegelstrich"/>
            </w:pPr>
            <w:r>
              <w:t>Begründete Baustoffauswahl abhängig von den bauphysikalischen Anforderungen</w:t>
            </w:r>
            <w:r w:rsidR="000A678A">
              <w:t>, der VOB sowie den Wassereinwirkungsklassen</w:t>
            </w:r>
          </w:p>
          <w:p w:rsidR="00E61C30" w:rsidRDefault="00976AF9" w:rsidP="00270162">
            <w:pPr>
              <w:pStyle w:val="Tabellenspiegelstrich"/>
            </w:pPr>
            <w:r>
              <w:lastRenderedPageBreak/>
              <w:t xml:space="preserve">Detailzeichnungen </w:t>
            </w:r>
            <w:r w:rsidR="000A678A">
              <w:t xml:space="preserve">der Anschüsse einer </w:t>
            </w:r>
            <w:r w:rsidR="000A678A" w:rsidRPr="000A678A">
              <w:t xml:space="preserve">Installationswand </w:t>
            </w:r>
            <w:r w:rsidRPr="000A678A">
              <w:t>an Boden</w:t>
            </w:r>
            <w:r>
              <w:t xml:space="preserve">, Decke, angrenzenden Wänden </w:t>
            </w:r>
          </w:p>
        </w:tc>
      </w:tr>
      <w:tr w:rsidR="00E61C30">
        <w:trPr>
          <w:trHeight w:val="618"/>
          <w:jc w:val="center"/>
        </w:trPr>
        <w:tc>
          <w:tcPr>
            <w:tcW w:w="1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C30" w:rsidRDefault="00E61C30">
            <w:pPr>
              <w:pStyle w:val="Tabellenberschrift"/>
              <w:widowControl w:val="0"/>
              <w:tabs>
                <w:tab w:val="clear" w:pos="1985"/>
                <w:tab w:val="clear" w:pos="3402"/>
              </w:tabs>
            </w:pPr>
            <w:r>
              <w:lastRenderedPageBreak/>
              <w:t>Lern- und Arbeitstechniken</w:t>
            </w:r>
          </w:p>
          <w:p w:rsidR="00E61C30" w:rsidRDefault="00E61C30">
            <w:pPr>
              <w:pStyle w:val="Tabellenberschrift"/>
              <w:widowControl w:val="0"/>
              <w:tabs>
                <w:tab w:val="clear" w:pos="1985"/>
                <w:tab w:val="clear" w:pos="3402"/>
              </w:tabs>
            </w:pPr>
            <w:r w:rsidRPr="00613E41">
              <w:rPr>
                <w:b w:val="0"/>
                <w:bCs/>
              </w:rPr>
              <w:t>Simulation eines Kundengesprächs</w:t>
            </w:r>
            <w:r w:rsidRPr="00CE48FB">
              <w:rPr>
                <w:b w:val="0"/>
                <w:bCs/>
              </w:rPr>
              <w:t>,</w:t>
            </w:r>
            <w:r>
              <w:rPr>
                <w:b w:val="0"/>
                <w:bCs/>
              </w:rPr>
              <w:t xml:space="preserve"> Unterrichtsgespräch, Partner- und Gruppenarbeit, </w:t>
            </w:r>
            <w:r w:rsidRPr="00613E41">
              <w:rPr>
                <w:b w:val="0"/>
                <w:bCs/>
              </w:rPr>
              <w:t>Reflexion des Arbeitsprozesses</w:t>
            </w:r>
          </w:p>
        </w:tc>
      </w:tr>
      <w:tr w:rsidR="00E61C30">
        <w:trPr>
          <w:trHeight w:val="543"/>
          <w:jc w:val="center"/>
        </w:trPr>
        <w:tc>
          <w:tcPr>
            <w:tcW w:w="1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C30" w:rsidRDefault="00E61C30">
            <w:pPr>
              <w:pStyle w:val="Tabellenberschrift"/>
              <w:widowControl w:val="0"/>
              <w:tabs>
                <w:tab w:val="clear" w:pos="1985"/>
                <w:tab w:val="clear" w:pos="3402"/>
              </w:tabs>
            </w:pPr>
            <w:r>
              <w:t>Unterrichtsmaterialien/Fundstelle</w:t>
            </w:r>
          </w:p>
          <w:p w:rsidR="00E61C30" w:rsidRDefault="00E61C30">
            <w:pPr>
              <w:pStyle w:val="Tabellentext"/>
              <w:widowControl w:val="0"/>
              <w:spacing w:before="0"/>
            </w:pPr>
            <w:r>
              <w:t xml:space="preserve">Fachkundebücher, Herstellerinformationen, Landesbauordnung, Fachregeln des Dachdeckerhandwerks, </w:t>
            </w:r>
            <w:r w:rsidR="0049130C">
              <w:t>DI</w:t>
            </w:r>
            <w:r w:rsidR="0049130C" w:rsidRPr="00A256A8">
              <w:t>N-</w:t>
            </w:r>
            <w:r w:rsidR="0049130C">
              <w:t xml:space="preserve">Normen, </w:t>
            </w:r>
            <w:r>
              <w:t>Internetrecherche</w:t>
            </w:r>
          </w:p>
        </w:tc>
      </w:tr>
      <w:tr w:rsidR="00E61C30">
        <w:trPr>
          <w:trHeight w:val="881"/>
          <w:jc w:val="center"/>
        </w:trPr>
        <w:tc>
          <w:tcPr>
            <w:tcW w:w="1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C30" w:rsidRDefault="00E61C30">
            <w:pPr>
              <w:pStyle w:val="Tabellenberschrift"/>
              <w:widowControl w:val="0"/>
              <w:tabs>
                <w:tab w:val="clear" w:pos="1985"/>
                <w:tab w:val="clear" w:pos="3402"/>
              </w:tabs>
            </w:pPr>
            <w:r>
              <w:t>Organisatorische Hinweise</w:t>
            </w:r>
          </w:p>
          <w:p w:rsidR="00E61C30" w:rsidRPr="00981834" w:rsidRDefault="00E61C30">
            <w:pPr>
              <w:pStyle w:val="Tabellentext"/>
              <w:widowControl w:val="0"/>
              <w:spacing w:before="0"/>
            </w:pPr>
            <w:r w:rsidRPr="00613E41">
              <w:rPr>
                <w:iCs/>
              </w:rPr>
              <w:t>Planung des Kundengesprächs</w:t>
            </w:r>
            <w:r w:rsidRPr="00981834">
              <w:rPr>
                <w:iCs/>
              </w:rPr>
              <w:t xml:space="preserve">, </w:t>
            </w:r>
            <w:r w:rsidRPr="00613E41">
              <w:rPr>
                <w:iCs/>
              </w:rPr>
              <w:t>Präsentation der Einbaumaßnahmen</w:t>
            </w:r>
            <w:r w:rsidRPr="00981834">
              <w:rPr>
                <w:iCs/>
              </w:rPr>
              <w:t xml:space="preserve">, </w:t>
            </w:r>
            <w:r w:rsidRPr="00613E41">
              <w:rPr>
                <w:iCs/>
              </w:rPr>
              <w:t>Anwendung von Prüfverfahren zur Beurteilung des Planungs- und Herstellungsprozesses</w:t>
            </w:r>
          </w:p>
        </w:tc>
      </w:tr>
    </w:tbl>
    <w:p w:rsidR="00E61C30" w:rsidRDefault="00E61C30">
      <w:pPr>
        <w:spacing w:after="0"/>
      </w:pPr>
      <w:r>
        <w:rPr>
          <w:bCs/>
          <w:color w:val="F36E21"/>
        </w:rPr>
        <w:t>Medienkompetenz</w:t>
      </w:r>
      <w:r>
        <w:rPr>
          <w:bCs/>
          <w:color w:val="000000"/>
        </w:rPr>
        <w:t xml:space="preserve">, </w:t>
      </w:r>
      <w:r>
        <w:rPr>
          <w:bCs/>
          <w:color w:val="007EC5"/>
        </w:rPr>
        <w:t>Anwendungs-Know-how</w:t>
      </w:r>
      <w:r>
        <w:rPr>
          <w:bCs/>
          <w:color w:val="000000"/>
        </w:rPr>
        <w:t xml:space="preserve">, </w:t>
      </w:r>
      <w:r>
        <w:rPr>
          <w:bCs/>
          <w:color w:val="4CB848"/>
        </w:rPr>
        <w:t xml:space="preserve">Informatische Grundkenntnisse </w:t>
      </w:r>
      <w:r>
        <w:rPr>
          <w:bCs/>
        </w:rPr>
        <w:t>(Bitte markieren Sie alle Aussagen zu diesen drei Kompetenzbereichen in den entsprechenden Farben.)</w:t>
      </w:r>
    </w:p>
    <w:p w:rsidR="00E61C30" w:rsidRDefault="00E61C30">
      <w:pPr>
        <w:spacing w:before="0" w:after="0"/>
        <w:rPr>
          <w:rFonts w:ascii="Calibri" w:hAnsi="Calibri" w:cs="BentonSans-Bold"/>
          <w:bCs/>
        </w:rPr>
      </w:pPr>
    </w:p>
    <w:p w:rsidR="008E56A4" w:rsidRDefault="008E56A4">
      <w:pPr>
        <w:spacing w:before="0" w:after="0"/>
      </w:pPr>
    </w:p>
    <w:sectPr w:rsidR="008E56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6838" w:h="11906" w:orient="landscape"/>
      <w:pgMar w:top="851" w:right="1134" w:bottom="851" w:left="1134" w:header="709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560" w:rsidRDefault="00A45560">
      <w:pPr>
        <w:spacing w:before="0" w:after="0"/>
      </w:pPr>
      <w:r>
        <w:separator/>
      </w:r>
    </w:p>
  </w:endnote>
  <w:endnote w:type="continuationSeparator" w:id="0">
    <w:p w:rsidR="00A45560" w:rsidRDefault="00A455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antGarde Bk BT">
    <w:charset w:val="00"/>
    <w:family w:val="swiss"/>
    <w:pitch w:val="variable"/>
    <w:sig w:usb0="00000087" w:usb1="00000000" w:usb2="00000000" w:usb3="00000000" w:csb0="0000001B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entonSans-Bold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C30" w:rsidRDefault="00E61C30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C30" w:rsidRDefault="00E61C30" w:rsidP="00270162">
    <w:pPr>
      <w:pStyle w:val="Fuzeile"/>
      <w:tabs>
        <w:tab w:val="clear" w:pos="4536"/>
        <w:tab w:val="clear" w:pos="9072"/>
        <w:tab w:val="right" w:pos="14601"/>
      </w:tabs>
      <w:spacing w:before="0" w:after="0"/>
    </w:pPr>
    <w:r>
      <w:t>Quelle: www.berufsbildung.nrw.de</w:t>
    </w:r>
    <w:r>
      <w:tab/>
      <w:t xml:space="preserve">Seite </w:t>
    </w:r>
    <w:r>
      <w:fldChar w:fldCharType="begin"/>
    </w:r>
    <w:r>
      <w:instrText xml:space="preserve"> PAGE \* ARABIC </w:instrText>
    </w:r>
    <w:r>
      <w:fldChar w:fldCharType="separate"/>
    </w:r>
    <w:r w:rsidR="00C65713">
      <w:rPr>
        <w:noProof/>
      </w:rPr>
      <w:t>1</w:t>
    </w:r>
    <w:r>
      <w:fldChar w:fldCharType="end"/>
    </w:r>
    <w:r>
      <w:t xml:space="preserve"> von </w:t>
    </w:r>
    <w:fldSimple w:instr=" NUMPAGES \* ARABIC ">
      <w:r w:rsidR="00C65713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C30" w:rsidRDefault="00E61C30">
    <w:pPr>
      <w:pStyle w:val="Fuzeile"/>
      <w:tabs>
        <w:tab w:val="clear" w:pos="4536"/>
        <w:tab w:val="clear" w:pos="9072"/>
        <w:tab w:val="right" w:pos="14601"/>
      </w:tabs>
      <w:ind w:right="-31"/>
    </w:pPr>
    <w:r>
      <w:t>Quelle: www.berufsbildung.nrw.de</w:t>
    </w:r>
    <w:r>
      <w:tab/>
      <w:t xml:space="preserve">Seite </w:t>
    </w:r>
    <w:r>
      <w:fldChar w:fldCharType="begin"/>
    </w:r>
    <w:r>
      <w:instrText xml:space="preserve"> PAGE \* ARABIC </w:instrText>
    </w:r>
    <w:r>
      <w:fldChar w:fldCharType="separate"/>
    </w:r>
    <w:r>
      <w:t>2</w:t>
    </w:r>
    <w:r>
      <w:fldChar w:fldCharType="end"/>
    </w:r>
    <w:r>
      <w:t xml:space="preserve"> von </w:t>
    </w:r>
    <w:fldSimple w:instr=" NUMPAGES \* ARABIC 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560" w:rsidRDefault="00A45560">
      <w:pPr>
        <w:spacing w:before="0" w:after="0"/>
      </w:pPr>
      <w:r>
        <w:separator/>
      </w:r>
    </w:p>
  </w:footnote>
  <w:footnote w:type="continuationSeparator" w:id="0">
    <w:p w:rsidR="00A45560" w:rsidRDefault="00A455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C30" w:rsidRDefault="00D66EC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6070" cy="5760085"/>
              <wp:effectExtent l="0" t="0" r="0" b="254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8E56A4" w:rsidRDefault="008E56A4"/>
                      </w:txbxContent>
                    </wps:txbx>
                    <wps:bodyPr rot="0" vert="horz" wrap="square" lIns="3636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13" o:spid="_x0000_s1026" style="position:absolute;left:0;text-align:left;margin-left:0;margin-top:0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" stroked="f" strokecolor="#3465a4">
              <v:stroke joinstyle="round"/>
              <v:textbox inset="1.01mm,0,0,0">
                <w:txbxContent>
                  <w:p w:rsidR="008E56A4" w:rsidRDefault="008E56A4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6070" cy="5760085"/>
              <wp:effectExtent l="0" t="0" r="0" b="254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8E56A4" w:rsidRDefault="008E56A4"/>
                      </w:txbxContent>
                    </wps:txbx>
                    <wps:bodyPr rot="0" vert="horz" wrap="square" lIns="0" tIns="0" rIns="3636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14" o:spid="_x0000_s1027" style="position:absolute;left:0;text-align:left;margin-left:0;margin-top:0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" stroked="f" strokecolor="#3465a4">
              <v:stroke joinstyle="round"/>
              <v:textbox inset="0,0,1.01mm,0">
                <w:txbxContent>
                  <w:p w:rsidR="008E56A4" w:rsidRDefault="008E56A4"/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C30" w:rsidRDefault="00E61C30">
    <w:pPr>
      <w:pStyle w:val="Kopfzeile"/>
    </w:pPr>
    <w:r>
      <w:rPr>
        <w:b/>
        <w:sz w:val="24"/>
      </w:rPr>
      <w:t>Trockenbaumonteur</w:t>
    </w:r>
    <w:r w:rsidR="00CE48FB">
      <w:rPr>
        <w:b/>
        <w:sz w:val="24"/>
      </w:rPr>
      <w:t>in</w:t>
    </w:r>
    <w:r w:rsidR="00D66ECF">
      <w:rPr>
        <w:b/>
        <w:sz w:val="24"/>
      </w:rPr>
      <w:t xml:space="preserve"> und </w:t>
    </w:r>
    <w:r>
      <w:rPr>
        <w:b/>
        <w:sz w:val="24"/>
      </w:rPr>
      <w:t>Trockenbaumonteur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C30" w:rsidRDefault="00E61C30">
    <w:pPr>
      <w:pStyle w:val="Kopfzeile"/>
    </w:pPr>
    <w:r>
      <w:rPr>
        <w:b/>
        <w:sz w:val="24"/>
      </w:rPr>
      <w:t>Trockenbaumonteur und Trockenbaumonteurin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bullet"/>
      <w:pStyle w:val="Aufzhlungszeichen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3"/>
    <w:lvl w:ilvl="0">
      <w:start w:val="1"/>
      <w:numFmt w:val="bullet"/>
      <w:pStyle w:val="Aufzhlungszeichen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4"/>
    <w:lvl w:ilvl="0">
      <w:start w:val="1"/>
      <w:numFmt w:val="bullet"/>
      <w:pStyle w:val="Aufzhlungszeichen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5"/>
    <w:lvl w:ilvl="0">
      <w:start w:val="1"/>
      <w:numFmt w:val="bullet"/>
      <w:pStyle w:val="Aufzhlungszeichen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Num6"/>
    <w:lvl w:ilvl="0">
      <w:start w:val="1"/>
      <w:numFmt w:val="decimal"/>
      <w:pStyle w:val="Listennummer41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Num7"/>
    <w:lvl w:ilvl="0">
      <w:start w:val="1"/>
      <w:numFmt w:val="decimal"/>
      <w:pStyle w:val="Listennummer51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8"/>
    <w:lvl w:ilvl="0">
      <w:start w:val="1"/>
      <w:numFmt w:val="decimal"/>
      <w:pStyle w:val="Listennummer21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Num9"/>
    <w:lvl w:ilvl="0">
      <w:start w:val="1"/>
      <w:numFmt w:val="decimal"/>
      <w:pStyle w:val="Listennummer31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Num10"/>
    <w:lvl w:ilvl="0">
      <w:start w:val="1"/>
      <w:numFmt w:val="decimal"/>
      <w:pStyle w:val="Listennummer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Num30"/>
    <w:lvl w:ilvl="0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0000000E"/>
    <w:name w:val="WWNum31"/>
    <w:lvl w:ilvl="0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170C5F28"/>
    <w:multiLevelType w:val="hybridMultilevel"/>
    <w:tmpl w:val="539AD5CC"/>
    <w:lvl w:ilvl="0" w:tplc="F61E704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F2CED"/>
    <w:multiLevelType w:val="hybridMultilevel"/>
    <w:tmpl w:val="02F6E704"/>
    <w:lvl w:ilvl="0" w:tplc="AC6E849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432CE"/>
    <w:multiLevelType w:val="hybridMultilevel"/>
    <w:tmpl w:val="6360D028"/>
    <w:lvl w:ilvl="0" w:tplc="03E6DA40">
      <w:start w:val="1"/>
      <w:numFmt w:val="bullet"/>
      <w:pStyle w:val="Tabellenspiegelstrich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isplayBackgroundShape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9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A4"/>
    <w:rsid w:val="000833A3"/>
    <w:rsid w:val="000A678A"/>
    <w:rsid w:val="001B2F2A"/>
    <w:rsid w:val="00270162"/>
    <w:rsid w:val="0027278E"/>
    <w:rsid w:val="002766C3"/>
    <w:rsid w:val="002E420A"/>
    <w:rsid w:val="00374866"/>
    <w:rsid w:val="003A37F7"/>
    <w:rsid w:val="003D1989"/>
    <w:rsid w:val="003D4A5C"/>
    <w:rsid w:val="003E1D88"/>
    <w:rsid w:val="003E3194"/>
    <w:rsid w:val="00412150"/>
    <w:rsid w:val="0049130C"/>
    <w:rsid w:val="005308A1"/>
    <w:rsid w:val="00580C7A"/>
    <w:rsid w:val="00613E41"/>
    <w:rsid w:val="007D7124"/>
    <w:rsid w:val="0082245C"/>
    <w:rsid w:val="008A5056"/>
    <w:rsid w:val="008D30FF"/>
    <w:rsid w:val="008E56A4"/>
    <w:rsid w:val="00976AF9"/>
    <w:rsid w:val="00981834"/>
    <w:rsid w:val="00A04FFB"/>
    <w:rsid w:val="00A256A8"/>
    <w:rsid w:val="00A45560"/>
    <w:rsid w:val="00BA60B3"/>
    <w:rsid w:val="00C65713"/>
    <w:rsid w:val="00CE48FB"/>
    <w:rsid w:val="00D66ECF"/>
    <w:rsid w:val="00E61C30"/>
    <w:rsid w:val="00E97088"/>
    <w:rsid w:val="00F34FE8"/>
    <w:rsid w:val="00F444F8"/>
    <w:rsid w:val="00FC25CC"/>
    <w:rsid w:val="00F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022301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33A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120"/>
      <w:jc w:val="left"/>
      <w:outlineLvl w:val="0"/>
    </w:pPr>
    <w:rPr>
      <w:b/>
      <w:kern w:val="2"/>
      <w:sz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120"/>
      <w:jc w:val="left"/>
      <w:outlineLvl w:val="1"/>
    </w:pPr>
    <w:rPr>
      <w:b/>
      <w:kern w:val="2"/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120"/>
      <w:jc w:val="left"/>
      <w:outlineLvl w:val="2"/>
    </w:pPr>
    <w:rPr>
      <w:b/>
      <w:kern w:val="2"/>
      <w:sz w:val="26"/>
    </w:rPr>
  </w:style>
  <w:style w:type="paragraph" w:styleId="berschrift4">
    <w:name w:val="heading 4"/>
    <w:basedOn w:val="Standard"/>
    <w:next w:val="Standard"/>
    <w:qFormat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ZchnZchn">
    <w:name w:val="Zchn Zchn"/>
    <w:rPr>
      <w:rFonts w:ascii="Courier New" w:hAnsi="Courier New" w:cs="Courier New"/>
      <w:lang w:val="de-DE" w:eastAsia="de-DE" w:bidi="ar-SA"/>
    </w:rPr>
  </w:style>
  <w:style w:type="character" w:styleId="Hyperlink">
    <w:name w:val="Hyperlink"/>
    <w:rPr>
      <w:color w:val="0000FF"/>
      <w:u w:val="single"/>
    </w:rPr>
  </w:style>
  <w:style w:type="character" w:customStyle="1" w:styleId="Verzeichnis1Zchn">
    <w:name w:val="Verzeichnis 1 Zchn"/>
    <w:rPr>
      <w:b/>
      <w:sz w:val="24"/>
      <w:szCs w:val="24"/>
      <w:lang w:val="de-DE" w:eastAsia="de-DE" w:bidi="ar-SA"/>
    </w:rPr>
  </w:style>
  <w:style w:type="character" w:customStyle="1" w:styleId="berschrift4Zchn">
    <w:name w:val="Überschrift 4 Zchn"/>
    <w:rPr>
      <w:rFonts w:eastAsia="SimSun"/>
      <w:b/>
      <w:bCs/>
      <w:sz w:val="24"/>
      <w:szCs w:val="28"/>
      <w:lang w:val="de-DE" w:eastAsia="zh-CN" w:bidi="ar-SA"/>
    </w:rPr>
  </w:style>
  <w:style w:type="character" w:customStyle="1" w:styleId="berschrift1Zchn">
    <w:name w:val="Überschrift 1 Zchn"/>
    <w:rPr>
      <w:b/>
      <w:kern w:val="2"/>
      <w:sz w:val="32"/>
      <w:szCs w:val="24"/>
      <w:lang w:val="de-DE" w:eastAsia="de-DE" w:bidi="ar-SA"/>
    </w:rPr>
  </w:style>
  <w:style w:type="character" w:customStyle="1" w:styleId="BesuchterHyperlink">
    <w:name w:val="BesuchterHyperlink"/>
    <w:rPr>
      <w:color w:val="800080"/>
      <w:u w:val="single"/>
    </w:rPr>
  </w:style>
  <w:style w:type="character" w:customStyle="1" w:styleId="Fett1">
    <w:name w:val="Fett1"/>
    <w:rPr>
      <w:b/>
      <w:bCs/>
    </w:rPr>
  </w:style>
  <w:style w:type="character" w:styleId="Hervorhebung">
    <w:name w:val="Emphasis"/>
    <w:qFormat/>
    <w:rPr>
      <w:i/>
      <w:iCs/>
    </w:rPr>
  </w:style>
  <w:style w:type="character" w:customStyle="1" w:styleId="HTMLAkronym1">
    <w:name w:val="HTML Akronym1"/>
    <w:basedOn w:val="Absatz-Standardschriftart1"/>
  </w:style>
  <w:style w:type="character" w:customStyle="1" w:styleId="HTMLBeispiel1">
    <w:name w:val="HTML Beispiel1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customStyle="1" w:styleId="HTMLSchreibmaschine1">
    <w:name w:val="HTML Schreibmaschine1"/>
    <w:rPr>
      <w:rFonts w:ascii="Courier New" w:hAnsi="Courier New" w:cs="Courier New"/>
      <w:sz w:val="20"/>
      <w:szCs w:val="20"/>
    </w:rPr>
  </w:style>
  <w:style w:type="character" w:customStyle="1" w:styleId="HTMLTastatur1">
    <w:name w:val="HTML Tastatur1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Zitat1">
    <w:name w:val="HTML Zitat1"/>
    <w:rPr>
      <w:i/>
      <w:iCs/>
    </w:rPr>
  </w:style>
  <w:style w:type="character" w:customStyle="1" w:styleId="Seitenzahl1">
    <w:name w:val="Seitenzahl1"/>
    <w:basedOn w:val="Absatz-Standardschriftart1"/>
  </w:style>
  <w:style w:type="character" w:customStyle="1" w:styleId="Zeilennummer1">
    <w:name w:val="Zeilennummer1"/>
    <w:basedOn w:val="Absatz-Standardschriftart1"/>
  </w:style>
  <w:style w:type="character" w:styleId="Funotenzeichen">
    <w:name w:val="footnote reference"/>
    <w:rPr>
      <w:sz w:val="24"/>
      <w:vertAlign w:val="superscript"/>
    </w:rPr>
  </w:style>
  <w:style w:type="character" w:customStyle="1" w:styleId="FootnoteCharacters">
    <w:name w:val="Footnote Characters"/>
    <w:rPr>
      <w:sz w:val="24"/>
      <w:vertAlign w:val="superscript"/>
    </w:rPr>
  </w:style>
  <w:style w:type="character" w:styleId="Endnotenzeichen">
    <w:name w:val="end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SpiegelstrichZchnZchn">
    <w:name w:val="Spiegelstrich Zchn Zchn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rPr>
      <w:sz w:val="24"/>
      <w:szCs w:val="24"/>
      <w:lang w:val="de-DE" w:eastAsia="de-DE" w:bidi="ar-SA"/>
    </w:rPr>
  </w:style>
  <w:style w:type="character" w:customStyle="1" w:styleId="FunotentextZchn">
    <w:name w:val="Fußnotentext Zchn"/>
    <w:rPr>
      <w:lang w:val="de-DE" w:eastAsia="de-DE" w:bidi="ar-SA"/>
    </w:rPr>
  </w:style>
  <w:style w:type="character" w:customStyle="1" w:styleId="KopfzeileZchn">
    <w:name w:val="Kopfzeile Zchn"/>
    <w:rPr>
      <w:rFonts w:eastAsia="SimSun"/>
      <w:szCs w:val="24"/>
      <w:lang w:eastAsia="zh-CN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Times New Roman"/>
      <w:sz w:val="24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  <w:sz w:val="24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  <w:sz w:val="24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  <w:sz w:val="24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  <w:sz w:val="24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  <w:sz w:val="24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  <w:sz w:val="24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  <w:sz w:val="24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  <w:sz w:val="24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  <w:sz w:val="24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  <w:sz w:val="24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  <w:sz w:val="24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  <w:sz w:val="24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  <w:sz w:val="24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sz w:val="16"/>
    </w:rPr>
  </w:style>
  <w:style w:type="character" w:customStyle="1" w:styleId="ListLabel67">
    <w:name w:val="ListLabel 67"/>
    <w:rPr>
      <w:sz w:val="16"/>
    </w:rPr>
  </w:style>
  <w:style w:type="character" w:customStyle="1" w:styleId="ListLabel68">
    <w:name w:val="ListLabel 68"/>
    <w:rPr>
      <w:rFonts w:eastAsia="Cambria" w:cs="Times New Roman"/>
    </w:rPr>
  </w:style>
  <w:style w:type="character" w:customStyle="1" w:styleId="ListLabel69">
    <w:name w:val="ListLabel 69"/>
    <w:rPr>
      <w:rFonts w:cs="Courier New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Times New Roman"/>
      <w:sz w:val="24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  <w:sz w:val="24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Courier New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Courier New"/>
    </w:rPr>
  </w:style>
  <w:style w:type="character" w:customStyle="1" w:styleId="ListLabel85">
    <w:name w:val="ListLabel 85"/>
    <w:rPr>
      <w:rFonts w:eastAsia="Times New Roman" w:cs="Arial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Courier New"/>
    </w:rPr>
  </w:style>
  <w:style w:type="character" w:customStyle="1" w:styleId="ListLabel88">
    <w:name w:val="ListLabel 88"/>
    <w:rPr>
      <w:rFonts w:cs="Courier New"/>
    </w:rPr>
  </w:style>
  <w:style w:type="character" w:customStyle="1" w:styleId="Funotenzeichen1">
    <w:name w:val="Fußnotenzeichen1"/>
  </w:style>
  <w:style w:type="paragraph" w:customStyle="1" w:styleId="berschrift">
    <w:name w:val="Überschrift"/>
    <w:basedOn w:val="berschrift1"/>
    <w:next w:val="Textkrper"/>
    <w:pPr>
      <w:numPr>
        <w:numId w:val="0"/>
      </w:numPr>
      <w:tabs>
        <w:tab w:val="right" w:pos="9072"/>
      </w:tabs>
      <w:outlineLvl w:val="9"/>
    </w:pPr>
  </w:style>
  <w:style w:type="paragraph" w:styleId="Textkrper">
    <w:name w:val="Body Text"/>
    <w:basedOn w:val="Standard"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Kopf-undFuzeile">
    <w:name w:val="Kopf- und Fußzeile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pPr>
      <w:ind w:left="0" w:firstLine="0"/>
    </w:pPr>
    <w:rPr>
      <w:u w:val="single"/>
    </w:rPr>
  </w:style>
  <w:style w:type="paragraph" w:styleId="Verzeichnis2">
    <w:name w:val="toc 2"/>
    <w:basedOn w:val="Standard"/>
    <w:next w:val="Standard"/>
    <w:autoRedefine/>
    <w:pPr>
      <w:ind w:left="680" w:hanging="680"/>
      <w:jc w:val="left"/>
    </w:pPr>
  </w:style>
  <w:style w:type="paragraph" w:customStyle="1" w:styleId="FormatvorlageVerzeichnis2BlauUnterstrichenLinks0mm1">
    <w:name w:val="Formatvorlage Verzeichnis 2 + Blau Unterstrichen Links:  0 mm1"/>
    <w:basedOn w:val="Verzeichnis2"/>
    <w:pPr>
      <w:ind w:left="0" w:firstLine="0"/>
    </w:pPr>
    <w:rPr>
      <w:u w:val="single"/>
    </w:rPr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styleId="Verzeichnis1">
    <w:name w:val="toc 1"/>
    <w:basedOn w:val="Standard"/>
    <w:next w:val="Standard"/>
    <w:autoRedefine/>
    <w:pPr>
      <w:spacing w:before="120" w:after="120"/>
      <w:ind w:left="680" w:hanging="680"/>
      <w:jc w:val="left"/>
    </w:pPr>
    <w:rPr>
      <w:b/>
    </w:rPr>
  </w:style>
  <w:style w:type="paragraph" w:customStyle="1" w:styleId="Titel-Zeile-1">
    <w:name w:val="Titel-Zeile-1"/>
    <w:basedOn w:val="Standard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paragraph" w:customStyle="1" w:styleId="Herausgabe">
    <w:name w:val="Herausgabe"/>
    <w:basedOn w:val="Standard"/>
    <w:pPr>
      <w:spacing w:before="12200" w:after="280" w:line="480" w:lineRule="auto"/>
      <w:jc w:val="center"/>
    </w:pPr>
  </w:style>
  <w:style w:type="paragraph" w:customStyle="1" w:styleId="erlass1">
    <w:name w:val="erlass1"/>
    <w:basedOn w:val="Standar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pPr>
      <w:numPr>
        <w:numId w:val="13"/>
      </w:numPr>
      <w:jc w:val="left"/>
    </w:pPr>
  </w:style>
  <w:style w:type="paragraph" w:customStyle="1" w:styleId="Tabelleninhalt">
    <w:name w:val="Tabelleninhalt"/>
    <w:basedOn w:val="Standard"/>
  </w:style>
  <w:style w:type="paragraph" w:customStyle="1" w:styleId="Tabellenberschrift">
    <w:name w:val="Tabellenüberschrift"/>
    <w:basedOn w:val="Tabellentext"/>
    <w:pPr>
      <w:tabs>
        <w:tab w:val="left" w:pos="1985"/>
        <w:tab w:val="left" w:pos="3402"/>
      </w:tabs>
      <w:spacing w:before="0" w:after="80"/>
    </w:pPr>
    <w:rPr>
      <w:b/>
    </w:rPr>
  </w:style>
  <w:style w:type="paragraph" w:customStyle="1" w:styleId="Literatur-Hinweistext">
    <w:name w:val="Literatur-Hinweistext"/>
    <w:basedOn w:val="Standard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pPr>
      <w:jc w:val="left"/>
    </w:pPr>
  </w:style>
  <w:style w:type="paragraph" w:customStyle="1" w:styleId="Titelzeile1">
    <w:name w:val="Titelzeile 1"/>
    <w:basedOn w:val="Standard"/>
    <w:next w:val="Standard"/>
    <w:pPr>
      <w:spacing w:before="240" w:after="120"/>
      <w:jc w:val="left"/>
    </w:pPr>
    <w:rPr>
      <w:b/>
      <w:sz w:val="28"/>
    </w:rPr>
  </w:style>
  <w:style w:type="paragraph" w:styleId="Verzeichnis3">
    <w:name w:val="toc 3"/>
    <w:basedOn w:val="Standard"/>
    <w:next w:val="Standard"/>
    <w:autoRedefine/>
    <w:pPr>
      <w:tabs>
        <w:tab w:val="right" w:leader="dot" w:pos="9060"/>
      </w:tabs>
      <w:ind w:left="680" w:hanging="680"/>
      <w:jc w:val="left"/>
    </w:pPr>
  </w:style>
  <w:style w:type="paragraph" w:customStyle="1" w:styleId="AbsatzvorTabelle">
    <w:name w:val="Absatz vor Tabelle"/>
    <w:basedOn w:val="Standard"/>
    <w:pPr>
      <w:spacing w:after="120"/>
    </w:pPr>
  </w:style>
  <w:style w:type="paragraph" w:customStyle="1" w:styleId="RLPSpiegelstrich">
    <w:name w:val="RLP Spiegelstrich"/>
    <w:basedOn w:val="Standard"/>
    <w:pPr>
      <w:numPr>
        <w:numId w:val="14"/>
      </w:numPr>
    </w:pPr>
    <w:rPr>
      <w:szCs w:val="20"/>
    </w:rPr>
  </w:style>
  <w:style w:type="paragraph" w:styleId="Anrede">
    <w:name w:val="Salutation"/>
    <w:basedOn w:val="Standard"/>
    <w:next w:val="Standard"/>
  </w:style>
  <w:style w:type="paragraph" w:customStyle="1" w:styleId="Aufzhlungszeichen1">
    <w:name w:val="Aufzählungszeichen1"/>
    <w:basedOn w:val="Standard"/>
    <w:pPr>
      <w:numPr>
        <w:numId w:val="2"/>
      </w:numPr>
    </w:pPr>
  </w:style>
  <w:style w:type="paragraph" w:customStyle="1" w:styleId="Aufzhlungszeichen21">
    <w:name w:val="Aufzählungszeichen 21"/>
    <w:basedOn w:val="Standard"/>
    <w:pPr>
      <w:numPr>
        <w:numId w:val="3"/>
      </w:numPr>
    </w:pPr>
  </w:style>
  <w:style w:type="paragraph" w:customStyle="1" w:styleId="Aufzhlungszeichen31">
    <w:name w:val="Aufzählungszeichen 31"/>
    <w:basedOn w:val="Standard"/>
    <w:pPr>
      <w:numPr>
        <w:numId w:val="4"/>
      </w:numPr>
    </w:pPr>
  </w:style>
  <w:style w:type="paragraph" w:customStyle="1" w:styleId="Aufzhlungszeichen41">
    <w:name w:val="Aufzählungszeichen 41"/>
    <w:basedOn w:val="Standard"/>
    <w:pPr>
      <w:numPr>
        <w:numId w:val="5"/>
      </w:numPr>
    </w:pPr>
  </w:style>
  <w:style w:type="paragraph" w:customStyle="1" w:styleId="Aufzhlungszeichen51">
    <w:name w:val="Aufzählungszeichen 51"/>
    <w:basedOn w:val="Standard"/>
    <w:pPr>
      <w:numPr>
        <w:numId w:val="6"/>
      </w:numPr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customStyle="1" w:styleId="E-Mail-Signatur1">
    <w:name w:val="E-Mail-Signatur1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customStyle="1" w:styleId="Gruformel1">
    <w:name w:val="Grußformel1"/>
    <w:basedOn w:val="Standard"/>
    <w:pPr>
      <w:ind w:left="4252"/>
    </w:pPr>
  </w:style>
  <w:style w:type="paragraph" w:customStyle="1" w:styleId="HTMLAdresse1">
    <w:name w:val="HTML Adresse1"/>
    <w:basedOn w:val="Standard"/>
    <w:rPr>
      <w:i/>
      <w:iCs/>
    </w:rPr>
  </w:style>
  <w:style w:type="paragraph" w:customStyle="1" w:styleId="HTMLVorformatiert1">
    <w:name w:val="HTML Vorformatiert1"/>
    <w:basedOn w:val="Standard"/>
    <w:rPr>
      <w:rFonts w:ascii="Courier New" w:hAnsi="Courier New" w:cs="Courier New"/>
      <w:sz w:val="20"/>
    </w:rPr>
  </w:style>
  <w:style w:type="paragraph" w:styleId="Aufzhlungszeichen2">
    <w:name w:val="List Bullet 2"/>
    <w:basedOn w:val="Standard"/>
    <w:pPr>
      <w:ind w:left="566" w:hanging="283"/>
    </w:pPr>
  </w:style>
  <w:style w:type="paragraph" w:styleId="Aufzhlungszeichen3">
    <w:name w:val="List Bullet 3"/>
    <w:basedOn w:val="Standard"/>
    <w:pPr>
      <w:ind w:left="849" w:hanging="283"/>
    </w:pPr>
  </w:style>
  <w:style w:type="paragraph" w:styleId="Aufzhlungszeichen4">
    <w:name w:val="List Bullet 4"/>
    <w:basedOn w:val="Standard"/>
    <w:pPr>
      <w:ind w:left="1132" w:hanging="283"/>
    </w:pPr>
  </w:style>
  <w:style w:type="paragraph" w:styleId="Aufzhlungszeichen5">
    <w:name w:val="List Bullet 5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numPr>
        <w:numId w:val="11"/>
      </w:numPr>
    </w:pPr>
  </w:style>
  <w:style w:type="paragraph" w:customStyle="1" w:styleId="Listennummer21">
    <w:name w:val="Listennummer 21"/>
    <w:basedOn w:val="Standard"/>
    <w:pPr>
      <w:numPr>
        <w:numId w:val="9"/>
      </w:numPr>
    </w:pPr>
  </w:style>
  <w:style w:type="paragraph" w:customStyle="1" w:styleId="Listennummer31">
    <w:name w:val="Listennummer 31"/>
    <w:basedOn w:val="Standard"/>
    <w:pPr>
      <w:numPr>
        <w:numId w:val="10"/>
      </w:numPr>
    </w:pPr>
  </w:style>
  <w:style w:type="paragraph" w:customStyle="1" w:styleId="Listennummer41">
    <w:name w:val="Listennummer 41"/>
    <w:basedOn w:val="Standard"/>
    <w:pPr>
      <w:numPr>
        <w:numId w:val="7"/>
      </w:numPr>
    </w:pPr>
  </w:style>
  <w:style w:type="paragraph" w:customStyle="1" w:styleId="Listennummer51">
    <w:name w:val="Listennummer 51"/>
    <w:basedOn w:val="Standard"/>
    <w:pPr>
      <w:numPr>
        <w:numId w:val="8"/>
      </w:numPr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  <w:rPr>
      <w:rFonts w:cs="Arial"/>
    </w:rPr>
  </w:style>
  <w:style w:type="paragraph" w:customStyle="1" w:styleId="NurText1">
    <w:name w:val="Nur Text1"/>
    <w:basedOn w:val="Standard"/>
    <w:rPr>
      <w:rFonts w:ascii="Courier New" w:hAnsi="Courier New" w:cs="Courier New"/>
      <w:sz w:val="20"/>
    </w:rPr>
  </w:style>
  <w:style w:type="paragraph" w:customStyle="1" w:styleId="StandardWeb1">
    <w:name w:val="Standard (Web)1"/>
    <w:basedOn w:val="Standard"/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Zeileneinzug1">
    <w:name w:val="Textkörper-Zeileneinzug1"/>
    <w:basedOn w:val="Textkrper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customStyle="1" w:styleId="Umschlagabsenderadresse1">
    <w:name w:val="Umschlagabsenderadresse1"/>
    <w:basedOn w:val="Standard"/>
    <w:rPr>
      <w:rFonts w:cs="Arial"/>
      <w:sz w:val="20"/>
    </w:rPr>
  </w:style>
  <w:style w:type="paragraph" w:customStyle="1" w:styleId="Umschlagadresse1">
    <w:name w:val="Umschlagadresse1"/>
    <w:basedOn w:val="Standard"/>
    <w:pPr>
      <w:ind w:left="1"/>
    </w:pPr>
    <w:rPr>
      <w:rFonts w:cs="Arial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cs="Arial"/>
    </w:rPr>
  </w:style>
  <w:style w:type="paragraph" w:customStyle="1" w:styleId="Tabellenspiegelstrich">
    <w:name w:val="Tabellenspiegelstrich"/>
    <w:basedOn w:val="Standard"/>
    <w:autoRedefine/>
    <w:rsid w:val="00270162"/>
    <w:pPr>
      <w:numPr>
        <w:numId w:val="17"/>
      </w:numPr>
      <w:spacing w:before="0" w:after="0"/>
      <w:jc w:val="left"/>
    </w:pPr>
    <w:rPr>
      <w:rFonts w:eastAsia="MS Mincho" w:cs="Arial"/>
    </w:rPr>
  </w:style>
  <w:style w:type="paragraph" w:customStyle="1" w:styleId="RLPberschrift">
    <w:name w:val="RLP Überschrift"/>
    <w:basedOn w:val="Standard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autoRedefine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rPr>
      <w:sz w:val="20"/>
      <w:szCs w:val="20"/>
    </w:r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customStyle="1" w:styleId="Kommentarthema1">
    <w:name w:val="Kommentarthema1"/>
    <w:basedOn w:val="Kommentartext1"/>
    <w:next w:val="Kommentartext1"/>
    <w:rPr>
      <w:b/>
      <w:bCs/>
    </w:rPr>
  </w:style>
  <w:style w:type="paragraph" w:customStyle="1" w:styleId="erlass2">
    <w:name w:val="erlass2"/>
    <w:basedOn w:val="Standard"/>
    <w:pPr>
      <w:jc w:val="center"/>
    </w:pPr>
  </w:style>
  <w:style w:type="paragraph" w:customStyle="1" w:styleId="Tabellentext">
    <w:name w:val="Tabellentext"/>
    <w:basedOn w:val="Standard"/>
    <w:rsid w:val="000833A3"/>
    <w:pPr>
      <w:spacing w:after="0"/>
    </w:pPr>
  </w:style>
  <w:style w:type="paragraph" w:customStyle="1" w:styleId="Titelzeile3">
    <w:name w:val="Titelzeile 3"/>
    <w:basedOn w:val="Titelzeile1"/>
    <w:pPr>
      <w:spacing w:before="480" w:after="0"/>
    </w:pPr>
  </w:style>
  <w:style w:type="paragraph" w:customStyle="1" w:styleId="Tabellenschriftklein">
    <w:name w:val="Tabellenschrift klein"/>
    <w:basedOn w:val="Standard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pPr>
      <w:spacing w:before="4800"/>
    </w:pPr>
    <w:rPr>
      <w:b/>
      <w:smallCaps/>
      <w:spacing w:val="40"/>
      <w:sz w:val="28"/>
    </w:rPr>
  </w:style>
  <w:style w:type="paragraph" w:customStyle="1" w:styleId="Rahmeninhalt">
    <w:name w:val="Rahmeninhalt"/>
    <w:basedOn w:val="Standar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48F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E48FB"/>
    <w:rPr>
      <w:rFonts w:ascii="Segoe UI" w:hAnsi="Segoe UI" w:cs="Segoe UI"/>
      <w:sz w:val="18"/>
      <w:szCs w:val="18"/>
    </w:rPr>
  </w:style>
  <w:style w:type="character" w:styleId="Kommentarzeichen">
    <w:name w:val="annotation reference"/>
    <w:uiPriority w:val="99"/>
    <w:semiHidden/>
    <w:unhideWhenUsed/>
    <w:rsid w:val="00CE48F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E48F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E48FB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48F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E48FB"/>
    <w:rPr>
      <w:b/>
      <w:bCs/>
    </w:rPr>
  </w:style>
  <w:style w:type="character" w:customStyle="1" w:styleId="LSblau">
    <w:name w:val="LS blau"/>
    <w:uiPriority w:val="1"/>
    <w:rsid w:val="005308A1"/>
    <w:rPr>
      <w:bCs/>
      <w:color w:val="007EC5"/>
    </w:rPr>
  </w:style>
  <w:style w:type="character" w:customStyle="1" w:styleId="LSgrn">
    <w:name w:val="LS grün"/>
    <w:uiPriority w:val="1"/>
    <w:rsid w:val="005308A1"/>
    <w:rPr>
      <w:bCs/>
      <w:color w:val="4CB848"/>
    </w:rPr>
  </w:style>
  <w:style w:type="character" w:customStyle="1" w:styleId="LSorange">
    <w:name w:val="LS orange"/>
    <w:uiPriority w:val="1"/>
    <w:rsid w:val="005308A1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3440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2024-09-18T07:00:00Z</dcterms:created>
  <dcterms:modified xsi:type="dcterms:W3CDTF">2024-09-18T08:42:00Z</dcterms:modified>
</cp:coreProperties>
</file>